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2737" w14:textId="77777777" w:rsidR="00916628" w:rsidRDefault="00916628" w:rsidP="00916628">
      <w:pPr>
        <w:rPr>
          <w:sz w:val="40"/>
          <w:szCs w:val="40"/>
          <w:u w:val="single"/>
        </w:rPr>
      </w:pPr>
      <w:r>
        <w:rPr>
          <w:noProof/>
        </w:rPr>
        <w:drawing>
          <wp:inline distT="0" distB="0" distL="0" distR="0" wp14:anchorId="1C0A1714" wp14:editId="4A24183B">
            <wp:extent cx="1606550" cy="1006771"/>
            <wp:effectExtent l="0" t="0" r="0" b="3175"/>
            <wp:docPr id="1" name="Picture 1" descr="cid:image001.jpg@01D55C1E.B715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55C1E.B71505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27580" cy="1019950"/>
                    </a:xfrm>
                    <a:prstGeom prst="rect">
                      <a:avLst/>
                    </a:prstGeom>
                    <a:noFill/>
                    <a:ln>
                      <a:noFill/>
                    </a:ln>
                  </pic:spPr>
                </pic:pic>
              </a:graphicData>
            </a:graphic>
          </wp:inline>
        </w:drawing>
      </w:r>
    </w:p>
    <w:p w14:paraId="14912F31" w14:textId="77777777" w:rsidR="00916628" w:rsidRPr="00916628" w:rsidRDefault="00916628" w:rsidP="00916628">
      <w:pPr>
        <w:jc w:val="center"/>
        <w:rPr>
          <w:sz w:val="40"/>
          <w:szCs w:val="40"/>
          <w:u w:val="single"/>
        </w:rPr>
      </w:pPr>
      <w:r w:rsidRPr="00916628">
        <w:rPr>
          <w:sz w:val="40"/>
          <w:szCs w:val="40"/>
          <w:u w:val="single"/>
        </w:rPr>
        <w:t>Safety Data Sheet</w:t>
      </w:r>
    </w:p>
    <w:p w14:paraId="20CC25D9" w14:textId="77777777" w:rsidR="00916628" w:rsidRDefault="00916628" w:rsidP="00916628">
      <w:r>
        <w:t xml:space="preserve">Section 1 – Identify Information </w:t>
      </w:r>
    </w:p>
    <w:p w14:paraId="52D4AE67" w14:textId="77777777" w:rsidR="00916628" w:rsidRDefault="00916628" w:rsidP="00916628">
      <w:pPr>
        <w:pStyle w:val="ListParagraph"/>
        <w:numPr>
          <w:ilvl w:val="1"/>
          <w:numId w:val="1"/>
        </w:numPr>
      </w:pPr>
      <w:r>
        <w:t>Product Code:</w:t>
      </w:r>
    </w:p>
    <w:p w14:paraId="44338494" w14:textId="77777777" w:rsidR="00916628" w:rsidRDefault="00F025B6" w:rsidP="00916628">
      <w:pPr>
        <w:pStyle w:val="ListParagraph"/>
      </w:pPr>
      <w:r>
        <w:t>MC-86.5-250</w:t>
      </w:r>
    </w:p>
    <w:p w14:paraId="0771EF78" w14:textId="77777777" w:rsidR="00F025B6" w:rsidRDefault="00F025B6" w:rsidP="00916628">
      <w:pPr>
        <w:pStyle w:val="ListParagraph"/>
      </w:pPr>
    </w:p>
    <w:p w14:paraId="38FC8FEF" w14:textId="77777777" w:rsidR="00916628" w:rsidRDefault="00916628" w:rsidP="00916628">
      <w:pPr>
        <w:pStyle w:val="ListParagraph"/>
        <w:numPr>
          <w:ilvl w:val="1"/>
          <w:numId w:val="1"/>
        </w:numPr>
      </w:pPr>
      <w:r>
        <w:t>Product GSM:</w:t>
      </w:r>
    </w:p>
    <w:p w14:paraId="4C2A8649" w14:textId="77777777" w:rsidR="00F025B6" w:rsidRDefault="00916628" w:rsidP="00916628">
      <w:pPr>
        <w:pStyle w:val="ListParagraph"/>
      </w:pPr>
      <w:r>
        <w:t>VARIOUS GSM’s</w:t>
      </w:r>
    </w:p>
    <w:p w14:paraId="166E7CC8" w14:textId="77777777" w:rsidR="00916628" w:rsidRDefault="00916628" w:rsidP="00916628">
      <w:pPr>
        <w:pStyle w:val="ListParagraph"/>
      </w:pPr>
      <w:r>
        <w:t xml:space="preserve"> </w:t>
      </w:r>
    </w:p>
    <w:p w14:paraId="27B5CB77" w14:textId="77777777" w:rsidR="00916628" w:rsidRDefault="00916628" w:rsidP="00916628">
      <w:pPr>
        <w:pStyle w:val="ListParagraph"/>
        <w:numPr>
          <w:ilvl w:val="1"/>
          <w:numId w:val="1"/>
        </w:numPr>
      </w:pPr>
      <w:r>
        <w:t xml:space="preserve">OSHA SIC: </w:t>
      </w:r>
    </w:p>
    <w:p w14:paraId="044B60A9" w14:textId="77777777" w:rsidR="00916628" w:rsidRDefault="00916628" w:rsidP="00916628">
      <w:pPr>
        <w:pStyle w:val="ListParagraph"/>
      </w:pPr>
      <w:r>
        <w:t xml:space="preserve">2297 </w:t>
      </w:r>
    </w:p>
    <w:p w14:paraId="5AC7F15C" w14:textId="77777777" w:rsidR="00916628" w:rsidRDefault="00916628" w:rsidP="00F025B6">
      <w:pPr>
        <w:pStyle w:val="ListParagraph"/>
        <w:numPr>
          <w:ilvl w:val="1"/>
          <w:numId w:val="1"/>
        </w:numPr>
        <w:spacing w:after="0"/>
      </w:pPr>
      <w:r>
        <w:t>Product Identification:</w:t>
      </w:r>
    </w:p>
    <w:p w14:paraId="43833894" w14:textId="77777777" w:rsidR="00916628" w:rsidRDefault="00916628" w:rsidP="00916628">
      <w:pPr>
        <w:spacing w:after="0"/>
        <w:ind w:firstLine="720"/>
      </w:pPr>
      <w:r>
        <w:t xml:space="preserve">Hydrophilic Polypropylene </w:t>
      </w:r>
      <w:proofErr w:type="spellStart"/>
      <w:r>
        <w:t>Spunbond</w:t>
      </w:r>
      <w:proofErr w:type="spellEnd"/>
      <w:r>
        <w:t xml:space="preserve"> Nonwoven Fabric </w:t>
      </w:r>
    </w:p>
    <w:p w14:paraId="1C1E5DA9" w14:textId="77777777" w:rsidR="00916628" w:rsidRDefault="00916628" w:rsidP="00916628"/>
    <w:p w14:paraId="53FBD258" w14:textId="77777777" w:rsidR="00916628" w:rsidRDefault="00916628" w:rsidP="00F025B6">
      <w:pPr>
        <w:pStyle w:val="ListParagraph"/>
        <w:numPr>
          <w:ilvl w:val="1"/>
          <w:numId w:val="1"/>
        </w:numPr>
      </w:pPr>
      <w:r>
        <w:t xml:space="preserve">Company Distributed by: </w:t>
      </w:r>
    </w:p>
    <w:p w14:paraId="7EC14B6A" w14:textId="77777777" w:rsidR="00916628" w:rsidRPr="00F025B6" w:rsidRDefault="00916628" w:rsidP="00916628">
      <w:pPr>
        <w:pStyle w:val="ListParagraph"/>
        <w:rPr>
          <w:b/>
        </w:rPr>
      </w:pPr>
      <w:r w:rsidRPr="00F025B6">
        <w:rPr>
          <w:b/>
        </w:rPr>
        <w:t>Meitler Consulting, Inc.</w:t>
      </w:r>
    </w:p>
    <w:p w14:paraId="58770C5B" w14:textId="77777777" w:rsidR="00916628" w:rsidRDefault="00916628" w:rsidP="00916628">
      <w:pPr>
        <w:pStyle w:val="ListParagraph"/>
      </w:pPr>
      <w:r>
        <w:t>16979 Chieftain Rd.</w:t>
      </w:r>
    </w:p>
    <w:p w14:paraId="6A21D9CB" w14:textId="77777777" w:rsidR="00916628" w:rsidRDefault="00916628" w:rsidP="00916628">
      <w:pPr>
        <w:pStyle w:val="ListParagraph"/>
      </w:pPr>
      <w:r>
        <w:t>Tonganoxie, KS 66086</w:t>
      </w:r>
    </w:p>
    <w:p w14:paraId="2FAD3FAD" w14:textId="77777777" w:rsidR="00916628" w:rsidRDefault="00916628" w:rsidP="00916628">
      <w:pPr>
        <w:pStyle w:val="ListParagraph"/>
      </w:pPr>
      <w:r>
        <w:t>Phone: 913-422-9339, Fax: 913-845-2950</w:t>
      </w:r>
    </w:p>
    <w:p w14:paraId="24709E26" w14:textId="77777777" w:rsidR="00F025B6" w:rsidRDefault="00F025B6" w:rsidP="00916628">
      <w:pPr>
        <w:pStyle w:val="ListParagraph"/>
      </w:pPr>
    </w:p>
    <w:p w14:paraId="0F6FEA87" w14:textId="77777777" w:rsidR="00916628" w:rsidRDefault="00916628" w:rsidP="00F025B6">
      <w:pPr>
        <w:pStyle w:val="ListParagraph"/>
        <w:numPr>
          <w:ilvl w:val="1"/>
          <w:numId w:val="1"/>
        </w:numPr>
      </w:pPr>
      <w:r>
        <w:t xml:space="preserve">Recommended use / Restrictions - Product can be used in various applications from agricultural, bedding, food industry, furniture and medical fields. There are no known restrictions for use. </w:t>
      </w:r>
    </w:p>
    <w:p w14:paraId="538504E6" w14:textId="77777777" w:rsidR="00916628" w:rsidRDefault="00916628" w:rsidP="00916628">
      <w:pPr>
        <w:spacing w:after="0"/>
      </w:pPr>
      <w:r>
        <w:t xml:space="preserve">Section 2 – Composition / Information on Ingredients </w:t>
      </w:r>
    </w:p>
    <w:p w14:paraId="3119CCD0" w14:textId="77777777" w:rsidR="00916628" w:rsidRDefault="00916628" w:rsidP="00916628">
      <w:pPr>
        <w:spacing w:after="0"/>
        <w:ind w:left="720" w:firstLine="720"/>
      </w:pPr>
      <w:r>
        <w:t xml:space="preserve">Chemical Name: Polypropylene </w:t>
      </w:r>
      <w:proofErr w:type="spellStart"/>
      <w:r>
        <w:t>Spunbond</w:t>
      </w:r>
      <w:proofErr w:type="spellEnd"/>
      <w:r>
        <w:t xml:space="preserve"> Nonwoven Fabric </w:t>
      </w:r>
    </w:p>
    <w:tbl>
      <w:tblPr>
        <w:tblStyle w:val="TableGrid"/>
        <w:tblW w:w="0" w:type="auto"/>
        <w:tblLook w:val="04A0" w:firstRow="1" w:lastRow="0" w:firstColumn="1" w:lastColumn="0" w:noHBand="0" w:noVBand="1"/>
      </w:tblPr>
      <w:tblGrid>
        <w:gridCol w:w="1665"/>
        <w:gridCol w:w="1656"/>
        <w:gridCol w:w="1346"/>
        <w:gridCol w:w="2124"/>
        <w:gridCol w:w="2124"/>
      </w:tblGrid>
      <w:tr w:rsidR="004732A2" w14:paraId="0E5FBF40" w14:textId="77777777" w:rsidTr="004732A2">
        <w:trPr>
          <w:trHeight w:val="80"/>
        </w:trPr>
        <w:tc>
          <w:tcPr>
            <w:tcW w:w="1665" w:type="dxa"/>
            <w:vMerge w:val="restart"/>
          </w:tcPr>
          <w:p w14:paraId="45D3188F" w14:textId="77777777" w:rsidR="004732A2" w:rsidRPr="002903D9" w:rsidRDefault="004732A2" w:rsidP="004732A2">
            <w:pPr>
              <w:jc w:val="center"/>
              <w:rPr>
                <w:b/>
              </w:rPr>
            </w:pPr>
            <w:r w:rsidRPr="002903D9">
              <w:rPr>
                <w:b/>
              </w:rPr>
              <w:t>COMPONENT</w:t>
            </w:r>
          </w:p>
        </w:tc>
        <w:tc>
          <w:tcPr>
            <w:tcW w:w="1656" w:type="dxa"/>
            <w:vMerge w:val="restart"/>
          </w:tcPr>
          <w:p w14:paraId="4E620D5A" w14:textId="77777777" w:rsidR="004732A2" w:rsidRPr="002903D9" w:rsidRDefault="004732A2" w:rsidP="004732A2">
            <w:pPr>
              <w:jc w:val="center"/>
              <w:rPr>
                <w:b/>
              </w:rPr>
            </w:pPr>
            <w:r w:rsidRPr="002903D9">
              <w:rPr>
                <w:b/>
              </w:rPr>
              <w:t>PERCENTAGE BY WEIGHT</w:t>
            </w:r>
          </w:p>
        </w:tc>
        <w:tc>
          <w:tcPr>
            <w:tcW w:w="1346" w:type="dxa"/>
            <w:vMerge w:val="restart"/>
          </w:tcPr>
          <w:p w14:paraId="22A702A6" w14:textId="77777777" w:rsidR="004732A2" w:rsidRPr="002903D9" w:rsidRDefault="004732A2" w:rsidP="004732A2">
            <w:pPr>
              <w:jc w:val="center"/>
              <w:rPr>
                <w:b/>
              </w:rPr>
            </w:pPr>
            <w:r w:rsidRPr="002903D9">
              <w:rPr>
                <w:b/>
              </w:rPr>
              <w:t>C.A.S. NO.</w:t>
            </w:r>
          </w:p>
        </w:tc>
        <w:tc>
          <w:tcPr>
            <w:tcW w:w="4248" w:type="dxa"/>
            <w:gridSpan w:val="2"/>
          </w:tcPr>
          <w:p w14:paraId="7C1D62AF" w14:textId="77777777" w:rsidR="004732A2" w:rsidRPr="002903D9" w:rsidRDefault="004732A2" w:rsidP="004732A2">
            <w:pPr>
              <w:jc w:val="center"/>
              <w:rPr>
                <w:b/>
              </w:rPr>
            </w:pPr>
            <w:r w:rsidRPr="002903D9">
              <w:rPr>
                <w:b/>
              </w:rPr>
              <w:t>EXPOSURE LIMITS</w:t>
            </w:r>
          </w:p>
        </w:tc>
      </w:tr>
      <w:tr w:rsidR="004732A2" w14:paraId="15D3FF44" w14:textId="77777777" w:rsidTr="00A261FB">
        <w:trPr>
          <w:trHeight w:val="270"/>
        </w:trPr>
        <w:tc>
          <w:tcPr>
            <w:tcW w:w="1665" w:type="dxa"/>
            <w:vMerge/>
          </w:tcPr>
          <w:p w14:paraId="0A38AE7B" w14:textId="77777777" w:rsidR="004732A2" w:rsidRPr="002903D9" w:rsidRDefault="004732A2" w:rsidP="004732A2">
            <w:pPr>
              <w:rPr>
                <w:b/>
              </w:rPr>
            </w:pPr>
          </w:p>
        </w:tc>
        <w:tc>
          <w:tcPr>
            <w:tcW w:w="1656" w:type="dxa"/>
            <w:vMerge/>
          </w:tcPr>
          <w:p w14:paraId="3B8A48F3" w14:textId="77777777" w:rsidR="004732A2" w:rsidRPr="002903D9" w:rsidRDefault="004732A2" w:rsidP="004732A2">
            <w:pPr>
              <w:rPr>
                <w:b/>
              </w:rPr>
            </w:pPr>
          </w:p>
        </w:tc>
        <w:tc>
          <w:tcPr>
            <w:tcW w:w="1346" w:type="dxa"/>
            <w:vMerge/>
          </w:tcPr>
          <w:p w14:paraId="431D68D2" w14:textId="77777777" w:rsidR="004732A2" w:rsidRPr="002903D9" w:rsidRDefault="004732A2" w:rsidP="004732A2">
            <w:pPr>
              <w:rPr>
                <w:b/>
              </w:rPr>
            </w:pPr>
          </w:p>
        </w:tc>
        <w:tc>
          <w:tcPr>
            <w:tcW w:w="2124" w:type="dxa"/>
          </w:tcPr>
          <w:p w14:paraId="5A4B1242" w14:textId="77777777" w:rsidR="004732A2" w:rsidRPr="002903D9" w:rsidRDefault="004732A2" w:rsidP="004732A2">
            <w:pPr>
              <w:jc w:val="center"/>
              <w:rPr>
                <w:b/>
              </w:rPr>
            </w:pPr>
            <w:r w:rsidRPr="002903D9">
              <w:rPr>
                <w:b/>
              </w:rPr>
              <w:t>TWA (8 HOURS)</w:t>
            </w:r>
          </w:p>
        </w:tc>
        <w:tc>
          <w:tcPr>
            <w:tcW w:w="2124" w:type="dxa"/>
          </w:tcPr>
          <w:p w14:paraId="0D08633E" w14:textId="77777777" w:rsidR="004732A2" w:rsidRPr="002903D9" w:rsidRDefault="004732A2" w:rsidP="004732A2">
            <w:pPr>
              <w:jc w:val="center"/>
              <w:rPr>
                <w:b/>
              </w:rPr>
            </w:pPr>
            <w:r w:rsidRPr="002903D9">
              <w:rPr>
                <w:b/>
              </w:rPr>
              <w:t>SHORT TERM (15 MINS)</w:t>
            </w:r>
          </w:p>
        </w:tc>
      </w:tr>
      <w:tr w:rsidR="004732A2" w14:paraId="13C613AE" w14:textId="77777777" w:rsidTr="00A261FB">
        <w:tc>
          <w:tcPr>
            <w:tcW w:w="1665" w:type="dxa"/>
          </w:tcPr>
          <w:p w14:paraId="00F4A0F5" w14:textId="77777777" w:rsidR="004732A2" w:rsidRPr="002903D9" w:rsidRDefault="004732A2" w:rsidP="002903D9">
            <w:pPr>
              <w:jc w:val="center"/>
            </w:pPr>
            <w:r w:rsidRPr="002903D9">
              <w:t>Virgin Polypropylene</w:t>
            </w:r>
          </w:p>
        </w:tc>
        <w:tc>
          <w:tcPr>
            <w:tcW w:w="1656" w:type="dxa"/>
          </w:tcPr>
          <w:p w14:paraId="43CF94E5" w14:textId="77777777" w:rsidR="004732A2" w:rsidRDefault="004732A2" w:rsidP="002903D9">
            <w:pPr>
              <w:jc w:val="center"/>
            </w:pPr>
            <w:r>
              <w:t>&gt;98%</w:t>
            </w:r>
          </w:p>
        </w:tc>
        <w:tc>
          <w:tcPr>
            <w:tcW w:w="1346" w:type="dxa"/>
          </w:tcPr>
          <w:p w14:paraId="0D8FF062" w14:textId="77777777" w:rsidR="004732A2" w:rsidRDefault="004732A2" w:rsidP="002903D9">
            <w:pPr>
              <w:jc w:val="center"/>
            </w:pPr>
            <w:r>
              <w:t>9003-07-0</w:t>
            </w:r>
          </w:p>
        </w:tc>
        <w:tc>
          <w:tcPr>
            <w:tcW w:w="2124" w:type="dxa"/>
          </w:tcPr>
          <w:p w14:paraId="6605A0B6" w14:textId="77777777" w:rsidR="004732A2" w:rsidRDefault="004732A2" w:rsidP="002903D9">
            <w:pPr>
              <w:jc w:val="center"/>
            </w:pPr>
            <w:r>
              <w:t>Not Established</w:t>
            </w:r>
          </w:p>
        </w:tc>
        <w:tc>
          <w:tcPr>
            <w:tcW w:w="2124" w:type="dxa"/>
          </w:tcPr>
          <w:p w14:paraId="00F36068" w14:textId="77777777" w:rsidR="004732A2" w:rsidRDefault="004732A2" w:rsidP="002903D9">
            <w:pPr>
              <w:jc w:val="center"/>
            </w:pPr>
            <w:r>
              <w:t>Not Established</w:t>
            </w:r>
          </w:p>
        </w:tc>
      </w:tr>
      <w:tr w:rsidR="004732A2" w14:paraId="2519F628" w14:textId="77777777" w:rsidTr="004732A2">
        <w:trPr>
          <w:trHeight w:val="71"/>
        </w:trPr>
        <w:tc>
          <w:tcPr>
            <w:tcW w:w="1665" w:type="dxa"/>
          </w:tcPr>
          <w:p w14:paraId="30EDBFE6" w14:textId="77777777" w:rsidR="004732A2" w:rsidRPr="002903D9" w:rsidRDefault="004732A2" w:rsidP="002903D9">
            <w:pPr>
              <w:jc w:val="center"/>
            </w:pPr>
            <w:r w:rsidRPr="002903D9">
              <w:t>Other Additives</w:t>
            </w:r>
          </w:p>
        </w:tc>
        <w:tc>
          <w:tcPr>
            <w:tcW w:w="1656" w:type="dxa"/>
          </w:tcPr>
          <w:p w14:paraId="2BE796B0" w14:textId="77777777" w:rsidR="004732A2" w:rsidRDefault="004732A2" w:rsidP="002903D9">
            <w:pPr>
              <w:jc w:val="center"/>
            </w:pPr>
            <w:r>
              <w:t>&lt; 2%</w:t>
            </w:r>
          </w:p>
        </w:tc>
        <w:tc>
          <w:tcPr>
            <w:tcW w:w="1346" w:type="dxa"/>
          </w:tcPr>
          <w:p w14:paraId="6E8C9BA3" w14:textId="77777777" w:rsidR="004732A2" w:rsidRDefault="004732A2" w:rsidP="002903D9">
            <w:pPr>
              <w:jc w:val="center"/>
            </w:pPr>
            <w:r>
              <w:t>Mixture</w:t>
            </w:r>
          </w:p>
        </w:tc>
        <w:tc>
          <w:tcPr>
            <w:tcW w:w="2124" w:type="dxa"/>
          </w:tcPr>
          <w:p w14:paraId="233BBF87" w14:textId="77777777" w:rsidR="004732A2" w:rsidRDefault="004732A2" w:rsidP="002903D9">
            <w:pPr>
              <w:jc w:val="center"/>
            </w:pPr>
            <w:r>
              <w:t>Not Established</w:t>
            </w:r>
          </w:p>
        </w:tc>
        <w:tc>
          <w:tcPr>
            <w:tcW w:w="2124" w:type="dxa"/>
          </w:tcPr>
          <w:p w14:paraId="462F714A" w14:textId="77777777" w:rsidR="004732A2" w:rsidRDefault="004732A2" w:rsidP="002903D9">
            <w:pPr>
              <w:jc w:val="center"/>
            </w:pPr>
            <w:r>
              <w:t>Not Established</w:t>
            </w:r>
          </w:p>
        </w:tc>
      </w:tr>
      <w:tr w:rsidR="004732A2" w14:paraId="17704FB7" w14:textId="77777777" w:rsidTr="004732A2">
        <w:trPr>
          <w:trHeight w:val="71"/>
        </w:trPr>
        <w:tc>
          <w:tcPr>
            <w:tcW w:w="1665" w:type="dxa"/>
          </w:tcPr>
          <w:p w14:paraId="700520F0" w14:textId="77777777" w:rsidR="004732A2" w:rsidRPr="002903D9" w:rsidRDefault="004732A2" w:rsidP="002903D9">
            <w:pPr>
              <w:jc w:val="center"/>
            </w:pPr>
            <w:r w:rsidRPr="002903D9">
              <w:t>Masterbatch</w:t>
            </w:r>
          </w:p>
        </w:tc>
        <w:tc>
          <w:tcPr>
            <w:tcW w:w="1656" w:type="dxa"/>
          </w:tcPr>
          <w:p w14:paraId="0FCD912D" w14:textId="77777777" w:rsidR="004732A2" w:rsidRDefault="004732A2" w:rsidP="002903D9">
            <w:pPr>
              <w:jc w:val="center"/>
            </w:pPr>
            <w:r>
              <w:t>&lt;2%</w:t>
            </w:r>
          </w:p>
        </w:tc>
        <w:tc>
          <w:tcPr>
            <w:tcW w:w="1346" w:type="dxa"/>
          </w:tcPr>
          <w:p w14:paraId="5C4713BC" w14:textId="77777777" w:rsidR="004732A2" w:rsidRDefault="004732A2" w:rsidP="002903D9">
            <w:pPr>
              <w:jc w:val="center"/>
            </w:pPr>
            <w:r>
              <w:t>-</w:t>
            </w:r>
          </w:p>
        </w:tc>
        <w:tc>
          <w:tcPr>
            <w:tcW w:w="2124" w:type="dxa"/>
          </w:tcPr>
          <w:p w14:paraId="2DCCE977" w14:textId="77777777" w:rsidR="004732A2" w:rsidRDefault="004732A2" w:rsidP="002903D9">
            <w:pPr>
              <w:jc w:val="center"/>
            </w:pPr>
            <w:r>
              <w:t>N/A</w:t>
            </w:r>
          </w:p>
        </w:tc>
        <w:tc>
          <w:tcPr>
            <w:tcW w:w="2124" w:type="dxa"/>
          </w:tcPr>
          <w:p w14:paraId="29254FBA" w14:textId="77777777" w:rsidR="004732A2" w:rsidRDefault="004732A2" w:rsidP="002903D9">
            <w:pPr>
              <w:jc w:val="center"/>
            </w:pPr>
            <w:r>
              <w:t>N/A</w:t>
            </w:r>
          </w:p>
        </w:tc>
      </w:tr>
      <w:tr w:rsidR="004732A2" w14:paraId="28647358" w14:textId="77777777" w:rsidTr="004732A2">
        <w:trPr>
          <w:trHeight w:val="71"/>
        </w:trPr>
        <w:tc>
          <w:tcPr>
            <w:tcW w:w="1665" w:type="dxa"/>
          </w:tcPr>
          <w:p w14:paraId="4AAEDB59" w14:textId="77777777" w:rsidR="004732A2" w:rsidRPr="002903D9" w:rsidRDefault="004732A2" w:rsidP="002903D9">
            <w:pPr>
              <w:jc w:val="center"/>
            </w:pPr>
            <w:r w:rsidRPr="002903D9">
              <w:t>Surfactant (</w:t>
            </w:r>
            <w:proofErr w:type="spellStart"/>
            <w:r w:rsidRPr="002903D9">
              <w:t>Silastol</w:t>
            </w:r>
            <w:proofErr w:type="spellEnd"/>
            <w:r w:rsidRPr="002903D9">
              <w:t xml:space="preserve"> GF-16)</w:t>
            </w:r>
          </w:p>
        </w:tc>
        <w:tc>
          <w:tcPr>
            <w:tcW w:w="1656" w:type="dxa"/>
          </w:tcPr>
          <w:p w14:paraId="3121C431" w14:textId="77777777" w:rsidR="004732A2" w:rsidRDefault="004732A2" w:rsidP="002903D9">
            <w:pPr>
              <w:jc w:val="center"/>
            </w:pPr>
            <w:r>
              <w:t>&lt;1%</w:t>
            </w:r>
          </w:p>
        </w:tc>
        <w:tc>
          <w:tcPr>
            <w:tcW w:w="1346" w:type="dxa"/>
          </w:tcPr>
          <w:p w14:paraId="777063FD" w14:textId="77777777" w:rsidR="004732A2" w:rsidRDefault="004732A2" w:rsidP="002903D9">
            <w:pPr>
              <w:jc w:val="center"/>
            </w:pPr>
            <w:r>
              <w:t>-</w:t>
            </w:r>
          </w:p>
        </w:tc>
        <w:tc>
          <w:tcPr>
            <w:tcW w:w="2124" w:type="dxa"/>
          </w:tcPr>
          <w:p w14:paraId="2DB8D919" w14:textId="77777777" w:rsidR="004732A2" w:rsidRDefault="004732A2" w:rsidP="002903D9">
            <w:pPr>
              <w:jc w:val="center"/>
            </w:pPr>
            <w:r>
              <w:t>N/A</w:t>
            </w:r>
          </w:p>
        </w:tc>
        <w:tc>
          <w:tcPr>
            <w:tcW w:w="2124" w:type="dxa"/>
          </w:tcPr>
          <w:p w14:paraId="276D550C" w14:textId="77777777" w:rsidR="004732A2" w:rsidRDefault="004732A2" w:rsidP="002903D9">
            <w:pPr>
              <w:jc w:val="center"/>
            </w:pPr>
            <w:r>
              <w:t>N/A</w:t>
            </w:r>
          </w:p>
        </w:tc>
      </w:tr>
      <w:tr w:rsidR="004732A2" w14:paraId="448010FC" w14:textId="77777777" w:rsidTr="004732A2">
        <w:trPr>
          <w:trHeight w:val="405"/>
        </w:trPr>
        <w:tc>
          <w:tcPr>
            <w:tcW w:w="1665" w:type="dxa"/>
            <w:vMerge w:val="restart"/>
          </w:tcPr>
          <w:p w14:paraId="30A9C379" w14:textId="77777777" w:rsidR="004732A2" w:rsidRPr="002903D9" w:rsidRDefault="004732A2" w:rsidP="002903D9">
            <w:pPr>
              <w:jc w:val="center"/>
            </w:pPr>
            <w:r w:rsidRPr="002903D9">
              <w:t>Titanium Dioxide (White only)</w:t>
            </w:r>
          </w:p>
        </w:tc>
        <w:tc>
          <w:tcPr>
            <w:tcW w:w="1656" w:type="dxa"/>
            <w:vMerge w:val="restart"/>
          </w:tcPr>
          <w:p w14:paraId="7BBCBDE3" w14:textId="77777777" w:rsidR="004732A2" w:rsidRDefault="004732A2" w:rsidP="002903D9">
            <w:pPr>
              <w:jc w:val="center"/>
            </w:pPr>
            <w:r>
              <w:t>&lt;1%</w:t>
            </w:r>
          </w:p>
        </w:tc>
        <w:tc>
          <w:tcPr>
            <w:tcW w:w="1346" w:type="dxa"/>
            <w:vMerge w:val="restart"/>
          </w:tcPr>
          <w:p w14:paraId="12CDB1DE" w14:textId="77777777" w:rsidR="004732A2" w:rsidRDefault="004732A2" w:rsidP="002903D9">
            <w:pPr>
              <w:jc w:val="center"/>
            </w:pPr>
            <w:r>
              <w:t>13463-67-7</w:t>
            </w:r>
          </w:p>
        </w:tc>
        <w:tc>
          <w:tcPr>
            <w:tcW w:w="2124" w:type="dxa"/>
          </w:tcPr>
          <w:p w14:paraId="782D439F" w14:textId="77777777" w:rsidR="002903D9" w:rsidRDefault="002903D9" w:rsidP="002903D9">
            <w:pPr>
              <w:jc w:val="center"/>
            </w:pPr>
            <w:r>
              <w:t>10 mg/m</w:t>
            </w:r>
            <w:r w:rsidRPr="002903D9">
              <w:rPr>
                <w:vertAlign w:val="superscript"/>
              </w:rPr>
              <w:t>3</w:t>
            </w:r>
          </w:p>
          <w:p w14:paraId="7B8830E1" w14:textId="77777777" w:rsidR="002903D9" w:rsidRPr="002903D9" w:rsidRDefault="002903D9" w:rsidP="002903D9">
            <w:pPr>
              <w:jc w:val="center"/>
            </w:pPr>
            <w:r>
              <w:t>(ACGIH)</w:t>
            </w:r>
          </w:p>
        </w:tc>
        <w:tc>
          <w:tcPr>
            <w:tcW w:w="2124" w:type="dxa"/>
          </w:tcPr>
          <w:p w14:paraId="32C82D56" w14:textId="77777777" w:rsidR="004732A2" w:rsidRPr="002903D9" w:rsidRDefault="002903D9" w:rsidP="002903D9">
            <w:pPr>
              <w:jc w:val="center"/>
            </w:pPr>
            <w:r>
              <w:t>Not Established</w:t>
            </w:r>
          </w:p>
        </w:tc>
      </w:tr>
      <w:tr w:rsidR="004732A2" w14:paraId="4ED98E56" w14:textId="77777777" w:rsidTr="004732A2">
        <w:trPr>
          <w:trHeight w:val="405"/>
        </w:trPr>
        <w:tc>
          <w:tcPr>
            <w:tcW w:w="1665" w:type="dxa"/>
            <w:vMerge/>
          </w:tcPr>
          <w:p w14:paraId="00187E19" w14:textId="77777777" w:rsidR="004732A2" w:rsidRDefault="004732A2" w:rsidP="004732A2"/>
        </w:tc>
        <w:tc>
          <w:tcPr>
            <w:tcW w:w="1656" w:type="dxa"/>
            <w:vMerge/>
          </w:tcPr>
          <w:p w14:paraId="46AA43CC" w14:textId="77777777" w:rsidR="004732A2" w:rsidRDefault="004732A2" w:rsidP="004732A2">
            <w:pPr>
              <w:jc w:val="center"/>
            </w:pPr>
          </w:p>
        </w:tc>
        <w:tc>
          <w:tcPr>
            <w:tcW w:w="1346" w:type="dxa"/>
            <w:vMerge/>
          </w:tcPr>
          <w:p w14:paraId="0CF7C43A" w14:textId="77777777" w:rsidR="004732A2" w:rsidRDefault="004732A2" w:rsidP="004732A2"/>
        </w:tc>
        <w:tc>
          <w:tcPr>
            <w:tcW w:w="2124" w:type="dxa"/>
          </w:tcPr>
          <w:p w14:paraId="182FA164" w14:textId="77777777" w:rsidR="004732A2" w:rsidRDefault="002903D9" w:rsidP="002903D9">
            <w:pPr>
              <w:jc w:val="center"/>
            </w:pPr>
            <w:r>
              <w:t>15</w:t>
            </w:r>
            <w:r w:rsidRPr="002903D9">
              <w:rPr>
                <w:vertAlign w:val="superscript"/>
              </w:rPr>
              <w:t>#</w:t>
            </w:r>
            <w:r>
              <w:t xml:space="preserve"> mg/m</w:t>
            </w:r>
            <w:r w:rsidRPr="002903D9">
              <w:rPr>
                <w:vertAlign w:val="superscript"/>
              </w:rPr>
              <w:t>3</w:t>
            </w:r>
          </w:p>
          <w:p w14:paraId="764F3545" w14:textId="77777777" w:rsidR="002903D9" w:rsidRDefault="002903D9" w:rsidP="002903D9">
            <w:pPr>
              <w:jc w:val="center"/>
            </w:pPr>
            <w:r>
              <w:t>(OSHA)</w:t>
            </w:r>
          </w:p>
        </w:tc>
        <w:tc>
          <w:tcPr>
            <w:tcW w:w="2124" w:type="dxa"/>
          </w:tcPr>
          <w:p w14:paraId="57BB7DE5" w14:textId="77777777" w:rsidR="004732A2" w:rsidRDefault="002903D9" w:rsidP="002903D9">
            <w:pPr>
              <w:jc w:val="center"/>
            </w:pPr>
            <w:r>
              <w:t>Not Established</w:t>
            </w:r>
          </w:p>
        </w:tc>
      </w:tr>
    </w:tbl>
    <w:p w14:paraId="0B365269" w14:textId="77777777" w:rsidR="00916628" w:rsidRDefault="00916628" w:rsidP="00916628"/>
    <w:p w14:paraId="3E043F77" w14:textId="77777777" w:rsidR="00916628" w:rsidRDefault="00916628" w:rsidP="00916628">
      <w:r>
        <w:t xml:space="preserve">Hazardous Ingredients/ Components: None </w:t>
      </w:r>
    </w:p>
    <w:p w14:paraId="44039059" w14:textId="77777777" w:rsidR="002903D9" w:rsidRDefault="00916628" w:rsidP="002903D9">
      <w:pPr>
        <w:spacing w:after="0"/>
      </w:pPr>
      <w:r>
        <w:t>Other Components: Risk Phrases &amp; Symbol</w:t>
      </w:r>
    </w:p>
    <w:p w14:paraId="57C5712F" w14:textId="77777777" w:rsidR="002903D9" w:rsidRDefault="00916628" w:rsidP="002903D9">
      <w:pPr>
        <w:spacing w:after="0"/>
      </w:pPr>
      <w:r>
        <w:t xml:space="preserve">For e.g.: Xi = Irritant, R36 = Irritating to eyes, R37 = Irritating to respiratory system, </w:t>
      </w:r>
    </w:p>
    <w:p w14:paraId="4C940385" w14:textId="77777777" w:rsidR="00916628" w:rsidRDefault="00916628" w:rsidP="002903D9">
      <w:pPr>
        <w:spacing w:after="0"/>
      </w:pPr>
      <w:r>
        <w:t xml:space="preserve">R38 = Irritating to skin </w:t>
      </w:r>
    </w:p>
    <w:p w14:paraId="6557F149" w14:textId="77777777" w:rsidR="002903D9" w:rsidRDefault="00916628" w:rsidP="002903D9">
      <w:pPr>
        <w:spacing w:after="0"/>
      </w:pPr>
      <w:r>
        <w:t>* - width as per customer requirement (in inches/mm)</w:t>
      </w:r>
    </w:p>
    <w:p w14:paraId="79D073E7" w14:textId="77777777" w:rsidR="002903D9" w:rsidRDefault="00916628" w:rsidP="002903D9">
      <w:pPr>
        <w:spacing w:after="0"/>
      </w:pPr>
      <w:r>
        <w:t xml:space="preserve">** - length as per customer requirement (in linear meters/yards) </w:t>
      </w:r>
    </w:p>
    <w:p w14:paraId="4CFB64D2" w14:textId="77777777" w:rsidR="00916628" w:rsidRDefault="00916628" w:rsidP="002903D9">
      <w:pPr>
        <w:spacing w:after="0"/>
      </w:pPr>
      <w:r>
        <w:t># - total dust</w:t>
      </w:r>
    </w:p>
    <w:p w14:paraId="6357A886" w14:textId="77777777" w:rsidR="002903D9" w:rsidRDefault="002903D9" w:rsidP="002903D9">
      <w:pPr>
        <w:spacing w:after="0"/>
      </w:pPr>
    </w:p>
    <w:p w14:paraId="34E90D86" w14:textId="77777777" w:rsidR="002903D9" w:rsidRDefault="00916628" w:rsidP="002903D9">
      <w:pPr>
        <w:spacing w:after="0"/>
      </w:pPr>
      <w:r>
        <w:t>Section 3 – Hazards Identification</w:t>
      </w:r>
    </w:p>
    <w:p w14:paraId="6BB89648" w14:textId="77777777" w:rsidR="002903D9" w:rsidRDefault="002903D9" w:rsidP="002903D9">
      <w:pPr>
        <w:spacing w:after="0"/>
        <w:ind w:firstLine="720"/>
      </w:pPr>
      <w:r>
        <w:t xml:space="preserve">       </w:t>
      </w:r>
      <w:r w:rsidR="00916628">
        <w:t xml:space="preserve">Health Effects: </w:t>
      </w:r>
    </w:p>
    <w:p w14:paraId="236A48BC" w14:textId="77777777" w:rsidR="002903D9" w:rsidRDefault="00916628" w:rsidP="002903D9">
      <w:pPr>
        <w:spacing w:after="0"/>
        <w:ind w:firstLine="720"/>
      </w:pPr>
      <w:r>
        <w:t xml:space="preserve">Inhalation:        </w:t>
      </w:r>
      <w:r w:rsidR="002903D9">
        <w:t xml:space="preserve">  </w:t>
      </w:r>
      <w:r>
        <w:t>N/A</w:t>
      </w:r>
    </w:p>
    <w:p w14:paraId="3F752273" w14:textId="77777777" w:rsidR="002903D9" w:rsidRDefault="00916628" w:rsidP="002903D9">
      <w:pPr>
        <w:spacing w:after="0"/>
        <w:ind w:firstLine="720"/>
      </w:pPr>
      <w:r>
        <w:t xml:space="preserve">Skin Contact:  </w:t>
      </w:r>
      <w:r w:rsidR="002903D9">
        <w:t xml:space="preserve"> </w:t>
      </w:r>
      <w:r>
        <w:t xml:space="preserve">  </w:t>
      </w:r>
      <w:r w:rsidR="002903D9">
        <w:t xml:space="preserve"> </w:t>
      </w:r>
      <w:r>
        <w:t xml:space="preserve">N/A </w:t>
      </w:r>
    </w:p>
    <w:p w14:paraId="0BB75A91" w14:textId="77777777" w:rsidR="002903D9" w:rsidRDefault="00916628" w:rsidP="002903D9">
      <w:pPr>
        <w:spacing w:after="0"/>
        <w:ind w:firstLine="720"/>
      </w:pPr>
      <w:r>
        <w:t>Eye Contact:       N/A</w:t>
      </w:r>
    </w:p>
    <w:p w14:paraId="141A166A" w14:textId="77777777" w:rsidR="002903D9" w:rsidRDefault="00916628" w:rsidP="002903D9">
      <w:pPr>
        <w:spacing w:after="0"/>
        <w:ind w:firstLine="720"/>
      </w:pPr>
      <w:r>
        <w:t xml:space="preserve">Ingestion:  </w:t>
      </w:r>
      <w:r w:rsidR="002903D9">
        <w:tab/>
      </w:r>
      <w:r>
        <w:t xml:space="preserve"> N/A </w:t>
      </w:r>
    </w:p>
    <w:p w14:paraId="47DA9AA7" w14:textId="77777777" w:rsidR="00916628" w:rsidRDefault="00916628" w:rsidP="002903D9">
      <w:pPr>
        <w:spacing w:after="0"/>
        <w:ind w:firstLine="720"/>
      </w:pPr>
      <w:r>
        <w:t xml:space="preserve">Fire:           </w:t>
      </w:r>
      <w:r w:rsidR="002903D9">
        <w:tab/>
        <w:t xml:space="preserve"> </w:t>
      </w:r>
      <w:r>
        <w:t xml:space="preserve">Effects to body (skin) </w:t>
      </w:r>
    </w:p>
    <w:p w14:paraId="286BD0B6" w14:textId="77777777" w:rsidR="002903D9" w:rsidRDefault="002903D9" w:rsidP="002903D9">
      <w:pPr>
        <w:spacing w:after="0"/>
        <w:ind w:firstLine="720"/>
      </w:pPr>
    </w:p>
    <w:p w14:paraId="4B329A00" w14:textId="77777777" w:rsidR="00916628" w:rsidRDefault="00916628" w:rsidP="00F025B6">
      <w:pPr>
        <w:spacing w:after="0"/>
      </w:pPr>
      <w:r>
        <w:t xml:space="preserve">Section 4 - First Aid Measures </w:t>
      </w:r>
    </w:p>
    <w:p w14:paraId="6F4AE191" w14:textId="77777777" w:rsidR="002903D9" w:rsidRDefault="00916628" w:rsidP="00F025B6">
      <w:pPr>
        <w:spacing w:after="0"/>
        <w:ind w:firstLine="720"/>
      </w:pPr>
      <w:r>
        <w:t xml:space="preserve">Inhalation:                  Avoid breathing dust, it may cause irritation if exposure   </w:t>
      </w:r>
    </w:p>
    <w:p w14:paraId="26BC6346" w14:textId="77777777" w:rsidR="002903D9" w:rsidRDefault="00916628" w:rsidP="00F025B6">
      <w:pPr>
        <w:spacing w:after="0"/>
        <w:ind w:firstLine="720"/>
      </w:pPr>
      <w:r>
        <w:t xml:space="preserve">    </w:t>
      </w:r>
      <w:r w:rsidR="002903D9">
        <w:tab/>
        <w:t xml:space="preserve">       </w:t>
      </w:r>
      <w:r w:rsidR="00F01539">
        <w:tab/>
        <w:t xml:space="preserve">       </w:t>
      </w:r>
      <w:r w:rsidR="002903D9">
        <w:t xml:space="preserve">  </w:t>
      </w:r>
      <w:r>
        <w:t xml:space="preserve">prolonged or excessive. </w:t>
      </w:r>
    </w:p>
    <w:p w14:paraId="243947FA" w14:textId="77777777" w:rsidR="002903D9" w:rsidRDefault="00916628" w:rsidP="00F025B6">
      <w:pPr>
        <w:spacing w:after="0"/>
        <w:ind w:firstLine="720"/>
      </w:pPr>
      <w:r>
        <w:t xml:space="preserve">Skin Contact:              Wash with cold water and maintain hygiene post handling. If </w:t>
      </w:r>
    </w:p>
    <w:p w14:paraId="448B099A" w14:textId="77777777" w:rsidR="002903D9" w:rsidRDefault="002903D9" w:rsidP="00F025B6">
      <w:pPr>
        <w:spacing w:after="0"/>
        <w:ind w:left="1440"/>
      </w:pPr>
      <w:r>
        <w:t xml:space="preserve">       </w:t>
      </w:r>
      <w:r w:rsidR="00F01539">
        <w:tab/>
        <w:t xml:space="preserve">       </w:t>
      </w:r>
      <w:r>
        <w:t xml:space="preserve">  </w:t>
      </w:r>
      <w:r w:rsidR="00916628">
        <w:t>redness persists, consult a physician</w:t>
      </w:r>
    </w:p>
    <w:p w14:paraId="24FC333C" w14:textId="77777777" w:rsidR="002903D9" w:rsidRDefault="00916628" w:rsidP="00F025B6">
      <w:pPr>
        <w:spacing w:after="0"/>
        <w:ind w:firstLine="720"/>
      </w:pPr>
      <w:r>
        <w:t>Skin Absorption:         Non-toxic</w:t>
      </w:r>
    </w:p>
    <w:p w14:paraId="7A4659EA" w14:textId="77777777" w:rsidR="002903D9" w:rsidRDefault="00916628" w:rsidP="00F025B6">
      <w:pPr>
        <w:spacing w:after="0"/>
        <w:ind w:firstLine="720"/>
      </w:pPr>
      <w:r>
        <w:t xml:space="preserve">Eye Contact:               Flush with cold water and consult physician </w:t>
      </w:r>
    </w:p>
    <w:p w14:paraId="77F44D08" w14:textId="77777777" w:rsidR="002903D9" w:rsidRDefault="00916628" w:rsidP="00F025B6">
      <w:pPr>
        <w:spacing w:after="0"/>
        <w:ind w:firstLine="720"/>
      </w:pPr>
      <w:r>
        <w:t xml:space="preserve">Ingestion:       </w:t>
      </w:r>
      <w:r w:rsidR="002903D9">
        <w:tab/>
        <w:t xml:space="preserve">         </w:t>
      </w:r>
      <w:r>
        <w:t xml:space="preserve">May cause irritation to throat, mouth and stomach. </w:t>
      </w:r>
    </w:p>
    <w:p w14:paraId="723C22D1" w14:textId="77777777" w:rsidR="002903D9" w:rsidRDefault="00916628" w:rsidP="00F025B6">
      <w:pPr>
        <w:spacing w:after="0"/>
        <w:ind w:firstLine="720"/>
      </w:pPr>
      <w:r>
        <w:t xml:space="preserve">Health Hazards (Acute and Chronic): Does not present any health hazards under normal </w:t>
      </w:r>
    </w:p>
    <w:p w14:paraId="08108FF5" w14:textId="77777777" w:rsidR="002903D9" w:rsidRDefault="002903D9" w:rsidP="00F025B6">
      <w:pPr>
        <w:spacing w:after="0"/>
        <w:ind w:left="2880" w:firstLine="720"/>
      </w:pPr>
      <w:r>
        <w:t xml:space="preserve">        </w:t>
      </w:r>
      <w:r w:rsidR="00916628">
        <w:t>processing conditions.</w:t>
      </w:r>
    </w:p>
    <w:p w14:paraId="7E6F705C" w14:textId="77777777" w:rsidR="002903D9" w:rsidRDefault="00916628" w:rsidP="00F01539">
      <w:pPr>
        <w:spacing w:after="0"/>
        <w:ind w:firstLine="720"/>
      </w:pPr>
      <w:r>
        <w:t>Carcinogenicity:</w:t>
      </w:r>
    </w:p>
    <w:p w14:paraId="143668C5" w14:textId="77777777" w:rsidR="002903D9" w:rsidRDefault="00916628" w:rsidP="00F01539">
      <w:pPr>
        <w:spacing w:after="0"/>
        <w:ind w:firstLine="720"/>
      </w:pPr>
      <w:r>
        <w:t xml:space="preserve">NPT:  No         IARC MONOGRAPHS:  No      OSHA REGULATED:   No </w:t>
      </w:r>
    </w:p>
    <w:p w14:paraId="065DFE0D" w14:textId="77777777" w:rsidR="002903D9" w:rsidRDefault="00916628" w:rsidP="00F01539">
      <w:pPr>
        <w:spacing w:after="0"/>
        <w:ind w:firstLine="720"/>
      </w:pPr>
      <w:r>
        <w:t xml:space="preserve">Medical Conditions Possibly Aggravated by Exposure: Might aggravate existing </w:t>
      </w:r>
    </w:p>
    <w:p w14:paraId="5EE7D9D7" w14:textId="77777777" w:rsidR="002903D9" w:rsidRDefault="002903D9" w:rsidP="00F01539">
      <w:pPr>
        <w:spacing w:after="0"/>
        <w:ind w:left="4320"/>
      </w:pPr>
      <w:r>
        <w:t xml:space="preserve">          </w:t>
      </w:r>
      <w:r w:rsidR="00F01539">
        <w:tab/>
        <w:t xml:space="preserve">          </w:t>
      </w:r>
      <w:r w:rsidR="00916628">
        <w:t xml:space="preserve">respiratory and/or skin aliments. </w:t>
      </w:r>
    </w:p>
    <w:p w14:paraId="7F9CF1E1" w14:textId="77777777" w:rsidR="002903D9" w:rsidRDefault="00916628" w:rsidP="00F01539">
      <w:pPr>
        <w:spacing w:after="0"/>
        <w:ind w:firstLine="720"/>
      </w:pPr>
      <w:r>
        <w:t xml:space="preserve">Emergency and First Aid Procedures: For minor caused by molten plastic material, treat </w:t>
      </w:r>
    </w:p>
    <w:p w14:paraId="42F850B4" w14:textId="77777777" w:rsidR="00F01539" w:rsidRDefault="002903D9" w:rsidP="00F01539">
      <w:pPr>
        <w:spacing w:after="0"/>
        <w:ind w:left="2880"/>
      </w:pPr>
      <w:r>
        <w:t xml:space="preserve">         </w:t>
      </w:r>
      <w:r w:rsidR="00F01539">
        <w:tab/>
        <w:t xml:space="preserve">        </w:t>
      </w:r>
      <w:r w:rsidR="00916628">
        <w:t xml:space="preserve">with cool running water immediately. If swallowed </w:t>
      </w:r>
    </w:p>
    <w:p w14:paraId="4B3CEEEB" w14:textId="77777777" w:rsidR="00916628" w:rsidRDefault="00F01539" w:rsidP="00F01539">
      <w:pPr>
        <w:spacing w:after="0"/>
        <w:ind w:left="2880"/>
      </w:pPr>
      <w:r>
        <w:t xml:space="preserve">                       </w:t>
      </w:r>
      <w:r w:rsidR="00916628">
        <w:t xml:space="preserve">contact physician. </w:t>
      </w:r>
    </w:p>
    <w:p w14:paraId="7BA68BED" w14:textId="77777777" w:rsidR="00F01539" w:rsidRDefault="00F01539" w:rsidP="00F01539">
      <w:pPr>
        <w:spacing w:after="0"/>
        <w:ind w:left="2880"/>
      </w:pPr>
    </w:p>
    <w:p w14:paraId="3F530C24" w14:textId="77777777" w:rsidR="00F01539" w:rsidRDefault="00916628" w:rsidP="00F01539">
      <w:pPr>
        <w:spacing w:after="0"/>
      </w:pPr>
      <w:r>
        <w:t>Section 5 – Fire Fighting Measures</w:t>
      </w:r>
    </w:p>
    <w:p w14:paraId="7005A375" w14:textId="77777777" w:rsidR="00F01539" w:rsidRDefault="00916628" w:rsidP="00F01539">
      <w:pPr>
        <w:spacing w:after="0"/>
        <w:ind w:firstLine="720"/>
      </w:pPr>
      <w:r>
        <w:t>Extinguishing Media: Use alcohol foam, carbon dioxide, or water spray when fighting fires</w:t>
      </w:r>
    </w:p>
    <w:p w14:paraId="235CAC4D" w14:textId="77777777" w:rsidR="00F01539" w:rsidRDefault="00F01539" w:rsidP="00F01539">
      <w:pPr>
        <w:spacing w:after="0"/>
        <w:ind w:left="1440"/>
      </w:pPr>
      <w:r>
        <w:t xml:space="preserve">         </w:t>
      </w:r>
      <w:r>
        <w:tab/>
        <w:t xml:space="preserve">         </w:t>
      </w:r>
      <w:r w:rsidR="00916628">
        <w:t xml:space="preserve"> involving this</w:t>
      </w:r>
      <w:r>
        <w:t xml:space="preserve"> </w:t>
      </w:r>
      <w:r w:rsidR="00916628">
        <w:t>material</w:t>
      </w:r>
    </w:p>
    <w:p w14:paraId="354AD5EC" w14:textId="77777777" w:rsidR="00F01539" w:rsidRDefault="00916628" w:rsidP="00F01539">
      <w:pPr>
        <w:spacing w:after="0"/>
        <w:ind w:left="720"/>
      </w:pPr>
      <w:r>
        <w:t>Hazardous Combustion Products: Carbon dioxide, Carbon monoxide, Ketones, Acrolein,</w:t>
      </w:r>
    </w:p>
    <w:p w14:paraId="12FD914F" w14:textId="77777777" w:rsidR="00F01539" w:rsidRDefault="00F01539" w:rsidP="00F01539">
      <w:pPr>
        <w:spacing w:after="0"/>
        <w:ind w:left="2880"/>
      </w:pPr>
      <w:r>
        <w:t xml:space="preserve">                  </w:t>
      </w:r>
      <w:r w:rsidR="00916628">
        <w:t>Aldehydes, unidentified organic compounds</w:t>
      </w:r>
    </w:p>
    <w:p w14:paraId="24BC3D9F" w14:textId="77777777" w:rsidR="00F025B6" w:rsidRDefault="00916628" w:rsidP="00F025B6">
      <w:pPr>
        <w:spacing w:after="0"/>
        <w:ind w:firstLine="720"/>
      </w:pPr>
      <w:r>
        <w:t xml:space="preserve">Fire Fighting Procedures:              Standard procedures for Class A fires. </w:t>
      </w:r>
    </w:p>
    <w:p w14:paraId="6494BFE5" w14:textId="77777777" w:rsidR="00F01539" w:rsidRDefault="00916628" w:rsidP="00F025B6">
      <w:pPr>
        <w:spacing w:after="0"/>
        <w:ind w:left="720"/>
      </w:pPr>
      <w:r>
        <w:t xml:space="preserve">Fire Fighting Equipment:              As in any fire wear self-contained pressure demand breathing </w:t>
      </w:r>
      <w:r w:rsidR="00F01539">
        <w:t xml:space="preserve">  </w:t>
      </w:r>
      <w:r>
        <w:t>apparatus, (MSHA/ NIOSH approved or equivalent) and full protective gear.</w:t>
      </w:r>
    </w:p>
    <w:p w14:paraId="3992AACE" w14:textId="77777777" w:rsidR="00F01539" w:rsidRDefault="00916628" w:rsidP="00F01539">
      <w:pPr>
        <w:spacing w:after="0"/>
      </w:pPr>
      <w:r>
        <w:lastRenderedPageBreak/>
        <w:t>Section 6 – Accidental Release Measures</w:t>
      </w:r>
    </w:p>
    <w:p w14:paraId="4AAF68EB" w14:textId="77777777" w:rsidR="00F01539" w:rsidRDefault="00916628" w:rsidP="00F01539">
      <w:pPr>
        <w:spacing w:after="0"/>
        <w:ind w:left="720" w:firstLine="720"/>
      </w:pPr>
      <w:r>
        <w:t xml:space="preserve">Personal precautions:     N/A </w:t>
      </w:r>
    </w:p>
    <w:p w14:paraId="4658CF2B" w14:textId="77777777" w:rsidR="00F01539" w:rsidRDefault="00916628" w:rsidP="00F01539">
      <w:pPr>
        <w:spacing w:after="0"/>
        <w:ind w:left="720" w:firstLine="720"/>
      </w:pPr>
      <w:r>
        <w:t>Environmental precautions:   N/A</w:t>
      </w:r>
    </w:p>
    <w:p w14:paraId="58108F9E" w14:textId="77777777" w:rsidR="00246F73" w:rsidRDefault="00916628" w:rsidP="00246F73">
      <w:pPr>
        <w:spacing w:after="0"/>
        <w:ind w:left="720" w:firstLine="720"/>
      </w:pPr>
      <w:r>
        <w:t xml:space="preserve">Method for cleaning up:         N/A </w:t>
      </w:r>
    </w:p>
    <w:p w14:paraId="0E6288ED" w14:textId="77777777" w:rsidR="00F01539" w:rsidRDefault="00F01539" w:rsidP="00F01539">
      <w:pPr>
        <w:spacing w:after="0"/>
        <w:ind w:left="720" w:firstLine="720"/>
      </w:pPr>
    </w:p>
    <w:p w14:paraId="752BAE7B" w14:textId="77777777" w:rsidR="00F01539" w:rsidRDefault="00916628" w:rsidP="00246F73">
      <w:pPr>
        <w:spacing w:after="0"/>
      </w:pPr>
      <w:r>
        <w:t>Section 7 – Handling and Storage</w:t>
      </w:r>
    </w:p>
    <w:p w14:paraId="27D1A257" w14:textId="77777777" w:rsidR="00246F73" w:rsidRDefault="00916628" w:rsidP="00246F73">
      <w:pPr>
        <w:spacing w:after="0"/>
        <w:ind w:firstLine="720"/>
      </w:pPr>
      <w:r>
        <w:t xml:space="preserve">General Procedures:      </w:t>
      </w:r>
      <w:r w:rsidR="00246F73">
        <w:tab/>
      </w:r>
      <w:r>
        <w:t xml:space="preserve">   </w:t>
      </w:r>
      <w:r w:rsidR="00246F73">
        <w:tab/>
      </w:r>
      <w:r>
        <w:t xml:space="preserve">Keep away from heat, sparks and flame. </w:t>
      </w:r>
    </w:p>
    <w:p w14:paraId="304DAE9C" w14:textId="77777777" w:rsidR="00246F73" w:rsidRDefault="00916628" w:rsidP="00246F73">
      <w:pPr>
        <w:spacing w:after="0"/>
        <w:ind w:left="2160" w:hanging="1440"/>
      </w:pPr>
      <w:r>
        <w:t xml:space="preserve">Storage:   </w:t>
      </w:r>
      <w:r w:rsidR="00246F73">
        <w:tab/>
      </w:r>
      <w:r w:rsidR="00246F73">
        <w:tab/>
      </w:r>
      <w:r w:rsidR="00246F73">
        <w:tab/>
      </w:r>
      <w:r>
        <w:t xml:space="preserve">This product may react with strong oxidizing agents and should </w:t>
      </w:r>
      <w:r w:rsidR="00246F73">
        <w:t xml:space="preserve"> </w:t>
      </w:r>
    </w:p>
    <w:p w14:paraId="2F3069B2" w14:textId="77777777" w:rsidR="00246F73" w:rsidRDefault="00246F73" w:rsidP="00246F73">
      <w:pPr>
        <w:spacing w:after="0"/>
        <w:ind w:left="2160" w:firstLine="720"/>
      </w:pPr>
      <w:r>
        <w:t xml:space="preserve">  </w:t>
      </w:r>
      <w:r>
        <w:tab/>
      </w:r>
      <w:r w:rsidR="00916628">
        <w:t>not be stored near such materials.</w:t>
      </w:r>
    </w:p>
    <w:p w14:paraId="6F538F07" w14:textId="77777777" w:rsidR="00246F73" w:rsidRDefault="00916628" w:rsidP="00246F73">
      <w:pPr>
        <w:spacing w:after="0"/>
        <w:ind w:left="2160" w:firstLine="720"/>
      </w:pPr>
      <w:r>
        <w:t xml:space="preserve"> </w:t>
      </w:r>
      <w:r w:rsidR="00246F73">
        <w:tab/>
      </w:r>
      <w:r>
        <w:t>Protect rolls of material with automatic sprinklers.</w:t>
      </w:r>
    </w:p>
    <w:p w14:paraId="73A2F6AD" w14:textId="77777777" w:rsidR="00246F73" w:rsidRDefault="00916628" w:rsidP="00246F73">
      <w:pPr>
        <w:spacing w:after="0"/>
      </w:pPr>
      <w:r>
        <w:t xml:space="preserve"> </w:t>
      </w:r>
      <w:r w:rsidR="00246F73">
        <w:tab/>
      </w:r>
      <w:r>
        <w:t xml:space="preserve">Storage temperature:                 </w:t>
      </w:r>
      <w:r w:rsidR="00246F73">
        <w:t xml:space="preserve">  </w:t>
      </w:r>
      <w:r>
        <w:t>140°F maximum – 60°C maximum</w:t>
      </w:r>
    </w:p>
    <w:p w14:paraId="4DDE43DB" w14:textId="77777777" w:rsidR="00246F73" w:rsidRDefault="00916628" w:rsidP="00246F73">
      <w:pPr>
        <w:spacing w:after="0"/>
      </w:pPr>
      <w:r>
        <w:t xml:space="preserve"> </w:t>
      </w:r>
      <w:r w:rsidR="00246F73">
        <w:tab/>
      </w:r>
      <w:r>
        <w:t xml:space="preserve">Loading temperature:                </w:t>
      </w:r>
      <w:r w:rsidR="00246F73">
        <w:t xml:space="preserve">   </w:t>
      </w:r>
      <w:r>
        <w:t xml:space="preserve">Not determined  </w:t>
      </w:r>
    </w:p>
    <w:p w14:paraId="62DE0FE2" w14:textId="77777777" w:rsidR="00246F73" w:rsidRDefault="00916628" w:rsidP="00246F73">
      <w:pPr>
        <w:spacing w:after="0"/>
        <w:ind w:firstLine="720"/>
      </w:pPr>
      <w:r>
        <w:t xml:space="preserve">Loading/unloading viscosity:    </w:t>
      </w:r>
      <w:r w:rsidR="00246F73">
        <w:t xml:space="preserve">   </w:t>
      </w:r>
      <w:r>
        <w:t xml:space="preserve">Not determined </w:t>
      </w:r>
    </w:p>
    <w:p w14:paraId="7C143D72" w14:textId="77777777" w:rsidR="00246F73" w:rsidRDefault="00916628" w:rsidP="00246F73">
      <w:pPr>
        <w:spacing w:after="0"/>
        <w:ind w:firstLine="720"/>
      </w:pPr>
      <w:r>
        <w:t>Electrostatic Accumulation Hazard:    Material may accumulate static charge transfers.</w:t>
      </w:r>
    </w:p>
    <w:p w14:paraId="2F863148" w14:textId="77777777" w:rsidR="00916628" w:rsidRDefault="00916628" w:rsidP="00246F73">
      <w:pPr>
        <w:ind w:firstLine="720"/>
      </w:pPr>
      <w:r>
        <w:t xml:space="preserve"> </w:t>
      </w:r>
    </w:p>
    <w:p w14:paraId="4A1D5C2A" w14:textId="77777777" w:rsidR="00246F73" w:rsidRDefault="00916628" w:rsidP="00246F73">
      <w:pPr>
        <w:spacing w:after="0"/>
      </w:pPr>
      <w:r>
        <w:t xml:space="preserve">Section 8 – Exposure Control / Personal Protection </w:t>
      </w:r>
    </w:p>
    <w:p w14:paraId="63659C42" w14:textId="77777777" w:rsidR="00246F73" w:rsidRDefault="00916628" w:rsidP="00246F73">
      <w:pPr>
        <w:spacing w:after="0"/>
        <w:ind w:left="720"/>
      </w:pPr>
      <w:r>
        <w:t xml:space="preserve">Not required under normal process conditions and with adequate ventilation. However, should conditions exist that require respiratory protection, an organic vapor protection mask is recommended. </w:t>
      </w:r>
    </w:p>
    <w:p w14:paraId="4C288A7C" w14:textId="77777777" w:rsidR="00246F73" w:rsidRDefault="00916628" w:rsidP="00246F73">
      <w:pPr>
        <w:spacing w:after="0"/>
        <w:ind w:left="720"/>
      </w:pPr>
      <w:r>
        <w:t xml:space="preserve">Engineering measures:       </w:t>
      </w:r>
      <w:r w:rsidR="00246F73">
        <w:tab/>
      </w:r>
      <w:r>
        <w:t xml:space="preserve"> </w:t>
      </w:r>
      <w:r w:rsidR="00246F73">
        <w:tab/>
      </w:r>
      <w:r>
        <w:t xml:space="preserve"> N/A </w:t>
      </w:r>
    </w:p>
    <w:p w14:paraId="4A559036" w14:textId="77777777" w:rsidR="00246F73" w:rsidRDefault="00916628" w:rsidP="00246F73">
      <w:pPr>
        <w:spacing w:after="0"/>
        <w:ind w:left="720"/>
      </w:pPr>
      <w:r>
        <w:t xml:space="preserve">Ventilation:       </w:t>
      </w:r>
      <w:r w:rsidR="00246F73">
        <w:tab/>
      </w:r>
      <w:r w:rsidR="00246F73">
        <w:tab/>
      </w:r>
      <w:r w:rsidR="00246F73">
        <w:tab/>
        <w:t xml:space="preserve"> </w:t>
      </w:r>
      <w:r w:rsidR="00246F73">
        <w:tab/>
        <w:t xml:space="preserve"> </w:t>
      </w:r>
      <w:r>
        <w:t xml:space="preserve">Normal Ventilation </w:t>
      </w:r>
    </w:p>
    <w:p w14:paraId="4F8A474D" w14:textId="77777777" w:rsidR="00246F73" w:rsidRDefault="00916628" w:rsidP="00246F73">
      <w:pPr>
        <w:spacing w:after="0"/>
        <w:ind w:left="720"/>
      </w:pPr>
      <w:r>
        <w:t xml:space="preserve">Protection Gloves:       </w:t>
      </w:r>
      <w:r w:rsidR="00246F73">
        <w:tab/>
      </w:r>
      <w:r w:rsidR="00246F73">
        <w:tab/>
      </w:r>
      <w:r>
        <w:t xml:space="preserve"> </w:t>
      </w:r>
      <w:r w:rsidR="00246F73">
        <w:tab/>
      </w:r>
      <w:r>
        <w:t xml:space="preserve"> None </w:t>
      </w:r>
    </w:p>
    <w:p w14:paraId="06DE2D18" w14:textId="77777777" w:rsidR="00246F73" w:rsidRDefault="00916628" w:rsidP="00246F73">
      <w:pPr>
        <w:spacing w:after="0"/>
        <w:ind w:left="720"/>
      </w:pPr>
      <w:r>
        <w:t xml:space="preserve">Eye Protection:   </w:t>
      </w:r>
      <w:r w:rsidR="00246F73">
        <w:tab/>
      </w:r>
      <w:proofErr w:type="gramStart"/>
      <w:r w:rsidR="00246F73">
        <w:tab/>
        <w:t xml:space="preserve">  </w:t>
      </w:r>
      <w:r w:rsidR="00246F73">
        <w:tab/>
      </w:r>
      <w:proofErr w:type="gramEnd"/>
      <w:r w:rsidR="00246F73">
        <w:t xml:space="preserve"> </w:t>
      </w:r>
      <w:r>
        <w:t xml:space="preserve">None </w:t>
      </w:r>
    </w:p>
    <w:p w14:paraId="14749636" w14:textId="77777777" w:rsidR="00246F73" w:rsidRDefault="00916628" w:rsidP="00246F73">
      <w:pPr>
        <w:spacing w:after="0"/>
        <w:ind w:left="720"/>
      </w:pPr>
      <w:r>
        <w:t>Other Protective Clothing or Equipment: None</w:t>
      </w:r>
    </w:p>
    <w:p w14:paraId="57B35AB3" w14:textId="77777777" w:rsidR="00916628" w:rsidRDefault="00916628" w:rsidP="00246F73">
      <w:pPr>
        <w:spacing w:after="0"/>
        <w:ind w:left="720"/>
      </w:pPr>
      <w:r>
        <w:t xml:space="preserve">Work / Hygienic Practices:  </w:t>
      </w:r>
      <w:r w:rsidR="00246F73">
        <w:tab/>
      </w:r>
      <w:r w:rsidR="00246F73">
        <w:tab/>
      </w:r>
      <w:r>
        <w:t xml:space="preserve">Wash hands after handling and before eating </w:t>
      </w:r>
    </w:p>
    <w:p w14:paraId="16AB7100" w14:textId="77777777" w:rsidR="00246F73" w:rsidRDefault="00246F73" w:rsidP="00246F73">
      <w:pPr>
        <w:spacing w:after="0"/>
        <w:ind w:left="720"/>
      </w:pPr>
    </w:p>
    <w:p w14:paraId="4A1ADD06" w14:textId="77777777" w:rsidR="00246F73" w:rsidRDefault="00916628" w:rsidP="00F025B6">
      <w:pPr>
        <w:spacing w:after="0"/>
      </w:pPr>
      <w:r>
        <w:t xml:space="preserve">Section 9 – Physical / Chemical Characteristics   </w:t>
      </w:r>
    </w:p>
    <w:p w14:paraId="039E08B9" w14:textId="77777777" w:rsidR="00246F73" w:rsidRDefault="00916628" w:rsidP="00F025B6">
      <w:pPr>
        <w:spacing w:after="0"/>
        <w:ind w:firstLine="720"/>
      </w:pPr>
      <w:r>
        <w:t xml:space="preserve">Appearance:              </w:t>
      </w:r>
      <w:r w:rsidR="00246F73">
        <w:tab/>
      </w:r>
      <w:r>
        <w:t xml:space="preserve">Roll goods   </w:t>
      </w:r>
    </w:p>
    <w:p w14:paraId="60C15701" w14:textId="77777777" w:rsidR="00246F73" w:rsidRDefault="00916628" w:rsidP="00F025B6">
      <w:pPr>
        <w:spacing w:after="0"/>
        <w:ind w:firstLine="720"/>
      </w:pPr>
      <w:r>
        <w:t xml:space="preserve">Form:                   </w:t>
      </w:r>
      <w:r w:rsidR="00246F73">
        <w:tab/>
      </w:r>
      <w:r>
        <w:t xml:space="preserve">Solid </w:t>
      </w:r>
    </w:p>
    <w:p w14:paraId="7433AB3C" w14:textId="77777777" w:rsidR="00246F73" w:rsidRDefault="00916628" w:rsidP="00F025B6">
      <w:pPr>
        <w:spacing w:after="0"/>
        <w:ind w:firstLine="720"/>
      </w:pPr>
      <w:r>
        <w:t xml:space="preserve">Color:          </w:t>
      </w:r>
      <w:r w:rsidR="00246F73">
        <w:tab/>
      </w:r>
      <w:r w:rsidR="00246F73">
        <w:tab/>
      </w:r>
      <w:r>
        <w:t xml:space="preserve">White </w:t>
      </w:r>
    </w:p>
    <w:p w14:paraId="7D3D0FE2" w14:textId="77777777" w:rsidR="00246F73" w:rsidRDefault="00916628" w:rsidP="00F025B6">
      <w:pPr>
        <w:spacing w:after="0"/>
        <w:ind w:firstLine="720"/>
      </w:pPr>
      <w:r>
        <w:t xml:space="preserve">Odor:       </w:t>
      </w:r>
      <w:r w:rsidR="00246F73">
        <w:tab/>
      </w:r>
      <w:r w:rsidR="00246F73">
        <w:tab/>
      </w:r>
      <w:r>
        <w:t xml:space="preserve">N/A </w:t>
      </w:r>
    </w:p>
    <w:p w14:paraId="2A97514E" w14:textId="77777777" w:rsidR="00246F73" w:rsidRDefault="00916628" w:rsidP="00F025B6">
      <w:pPr>
        <w:spacing w:after="0"/>
        <w:ind w:firstLine="720"/>
      </w:pPr>
      <w:r>
        <w:t xml:space="preserve">PH (Value):    </w:t>
      </w:r>
      <w:r w:rsidR="00246F73">
        <w:tab/>
      </w:r>
      <w:r w:rsidR="00246F73">
        <w:tab/>
      </w:r>
      <w:r>
        <w:t xml:space="preserve">N/A </w:t>
      </w:r>
    </w:p>
    <w:p w14:paraId="0A16EF16" w14:textId="77777777" w:rsidR="00246F73" w:rsidRDefault="00916628" w:rsidP="00F025B6">
      <w:pPr>
        <w:spacing w:after="0"/>
        <w:ind w:firstLine="720"/>
      </w:pPr>
      <w:r>
        <w:t xml:space="preserve">Boiling Point:          </w:t>
      </w:r>
      <w:r w:rsidR="00246F73">
        <w:tab/>
      </w:r>
      <w:r>
        <w:t xml:space="preserve">N/A </w:t>
      </w:r>
    </w:p>
    <w:p w14:paraId="2CDED8FD" w14:textId="77777777" w:rsidR="00246F73" w:rsidRDefault="00916628" w:rsidP="00F025B6">
      <w:pPr>
        <w:spacing w:after="0"/>
        <w:ind w:firstLine="720"/>
      </w:pPr>
      <w:r>
        <w:t xml:space="preserve">Melting point:              </w:t>
      </w:r>
      <w:r w:rsidR="00246F73">
        <w:tab/>
      </w:r>
      <w:r>
        <w:t xml:space="preserve">165°C </w:t>
      </w:r>
    </w:p>
    <w:p w14:paraId="7C372C03" w14:textId="77777777" w:rsidR="00246F73" w:rsidRDefault="00916628" w:rsidP="00F025B6">
      <w:pPr>
        <w:spacing w:after="0"/>
        <w:ind w:firstLine="720"/>
      </w:pPr>
      <w:r>
        <w:t xml:space="preserve">Flash Point:    </w:t>
      </w:r>
      <w:r w:rsidR="00246F73">
        <w:tab/>
      </w:r>
      <w:r w:rsidR="00246F73">
        <w:tab/>
      </w:r>
      <w:r>
        <w:t xml:space="preserve"> &gt;625°F or 329°C </w:t>
      </w:r>
    </w:p>
    <w:p w14:paraId="6BA06194" w14:textId="77777777" w:rsidR="00246F73" w:rsidRDefault="00916628" w:rsidP="00F025B6">
      <w:pPr>
        <w:spacing w:after="0"/>
        <w:ind w:firstLine="720"/>
      </w:pPr>
      <w:r>
        <w:t xml:space="preserve">Flammable Limits:        </w:t>
      </w:r>
      <w:r w:rsidR="00F025B6">
        <w:tab/>
      </w:r>
      <w:r>
        <w:t xml:space="preserve">Not yet determined Auto </w:t>
      </w:r>
    </w:p>
    <w:p w14:paraId="02CC5997" w14:textId="77777777" w:rsidR="00246F73" w:rsidRDefault="00916628" w:rsidP="00F025B6">
      <w:pPr>
        <w:spacing w:after="0"/>
        <w:ind w:firstLine="720"/>
      </w:pPr>
      <w:r>
        <w:t xml:space="preserve">Ignition Temperature:     &gt;675°F or 357°C </w:t>
      </w:r>
    </w:p>
    <w:p w14:paraId="2A888AD5" w14:textId="1C908BF6" w:rsidR="00F025B6" w:rsidRDefault="00916628" w:rsidP="00DF0DC5">
      <w:pPr>
        <w:spacing w:after="0"/>
        <w:ind w:firstLine="720"/>
      </w:pPr>
      <w:r>
        <w:t>Explosive Hazards:          Product as shipped is not a combustible dust. However, a combustible</w:t>
      </w:r>
      <w:r w:rsidR="00DF0DC5">
        <w:t xml:space="preserve"> </w:t>
      </w:r>
      <w:r w:rsidR="00DF0DC5">
        <w:tab/>
      </w:r>
      <w:r>
        <w:t xml:space="preserve">concentration of dust may occur when fibers are suspended in air. </w:t>
      </w:r>
    </w:p>
    <w:p w14:paraId="483FE5EE" w14:textId="3D4ABAC7" w:rsidR="00246F73" w:rsidRDefault="00916628" w:rsidP="00DF0DC5">
      <w:pPr>
        <w:spacing w:after="0"/>
        <w:ind w:firstLine="720"/>
      </w:pPr>
      <w:r>
        <w:t>Sensitive Static Discharge: Static discharge could be an ignition source for a combustible</w:t>
      </w:r>
      <w:r w:rsidR="00DF0DC5">
        <w:t xml:space="preserve"> </w:t>
      </w:r>
      <w:r w:rsidR="00DF0DC5">
        <w:tab/>
      </w:r>
      <w:r>
        <w:t xml:space="preserve">concentration of dust. </w:t>
      </w:r>
    </w:p>
    <w:p w14:paraId="5664B7FF" w14:textId="77777777" w:rsidR="00246F73" w:rsidRDefault="00916628" w:rsidP="00F025B6">
      <w:pPr>
        <w:spacing w:after="0"/>
        <w:ind w:firstLine="720"/>
      </w:pPr>
      <w:r>
        <w:t xml:space="preserve">Vapor Density: </w:t>
      </w:r>
      <w:r w:rsidR="00F025B6">
        <w:tab/>
      </w:r>
      <w:r w:rsidR="00F025B6">
        <w:tab/>
      </w:r>
      <w:r>
        <w:t xml:space="preserve">N/A </w:t>
      </w:r>
    </w:p>
    <w:p w14:paraId="70F397FC" w14:textId="77777777" w:rsidR="00916628" w:rsidRDefault="00916628" w:rsidP="00F025B6">
      <w:pPr>
        <w:spacing w:after="0"/>
        <w:ind w:firstLine="720"/>
      </w:pPr>
      <w:r>
        <w:t xml:space="preserve">Solubility Water:    </w:t>
      </w:r>
      <w:r w:rsidR="00F025B6">
        <w:tab/>
      </w:r>
      <w:r>
        <w:t>N/A</w:t>
      </w:r>
    </w:p>
    <w:p w14:paraId="4C1AA365" w14:textId="77777777" w:rsidR="009766EA" w:rsidRDefault="009766EA" w:rsidP="00F025B6">
      <w:pPr>
        <w:spacing w:after="0"/>
        <w:ind w:firstLine="720"/>
      </w:pPr>
    </w:p>
    <w:p w14:paraId="34FB357B" w14:textId="77777777" w:rsidR="009766EA" w:rsidRDefault="00916628" w:rsidP="009766EA">
      <w:pPr>
        <w:spacing w:after="0"/>
      </w:pPr>
      <w:r>
        <w:lastRenderedPageBreak/>
        <w:t xml:space="preserve">Section 10 – Stability and Reactivity </w:t>
      </w:r>
    </w:p>
    <w:p w14:paraId="243F76B8" w14:textId="77777777" w:rsidR="009766EA" w:rsidRDefault="00916628" w:rsidP="009766EA">
      <w:pPr>
        <w:spacing w:after="0"/>
        <w:ind w:firstLine="720"/>
      </w:pPr>
      <w:r>
        <w:t xml:space="preserve">Stable:    </w:t>
      </w:r>
      <w:r w:rsidR="009766EA">
        <w:tab/>
      </w:r>
      <w:r w:rsidR="009766EA">
        <w:tab/>
      </w:r>
      <w:r w:rsidR="009766EA">
        <w:tab/>
      </w:r>
      <w:r>
        <w:t xml:space="preserve">Yes </w:t>
      </w:r>
    </w:p>
    <w:p w14:paraId="31BA2BD0" w14:textId="77777777" w:rsidR="009766EA" w:rsidRDefault="00916628" w:rsidP="009766EA">
      <w:pPr>
        <w:spacing w:after="0"/>
        <w:ind w:firstLine="720"/>
      </w:pPr>
      <w:r>
        <w:t xml:space="preserve">Hazardous Polymerization:      </w:t>
      </w:r>
      <w:r w:rsidR="009766EA">
        <w:tab/>
      </w:r>
      <w:r>
        <w:t xml:space="preserve">No </w:t>
      </w:r>
    </w:p>
    <w:p w14:paraId="4E2FA287" w14:textId="77777777" w:rsidR="009766EA" w:rsidRDefault="00916628" w:rsidP="009766EA">
      <w:pPr>
        <w:spacing w:after="0"/>
        <w:ind w:firstLine="720"/>
      </w:pPr>
      <w:r>
        <w:t xml:space="preserve">Conditions to Avoid:             </w:t>
      </w:r>
      <w:r w:rsidR="009766EA">
        <w:tab/>
      </w:r>
      <w:r>
        <w:t xml:space="preserve">Keep away from heat, sparks, and flame </w:t>
      </w:r>
    </w:p>
    <w:p w14:paraId="147AF853" w14:textId="77777777" w:rsidR="00916628" w:rsidRDefault="00916628" w:rsidP="009766EA">
      <w:pPr>
        <w:spacing w:after="0"/>
        <w:ind w:firstLine="720"/>
      </w:pPr>
      <w:r>
        <w:t xml:space="preserve">Polymerization:    </w:t>
      </w:r>
      <w:r w:rsidR="009766EA">
        <w:tab/>
      </w:r>
      <w:r w:rsidR="009766EA">
        <w:tab/>
      </w:r>
      <w:r>
        <w:t xml:space="preserve">Product will not undergo a polymerization process </w:t>
      </w:r>
    </w:p>
    <w:p w14:paraId="4C95557A" w14:textId="77777777" w:rsidR="009766EA" w:rsidRDefault="009766EA" w:rsidP="009766EA">
      <w:pPr>
        <w:spacing w:after="0"/>
        <w:ind w:firstLine="720"/>
      </w:pPr>
    </w:p>
    <w:p w14:paraId="17FD148C" w14:textId="77777777" w:rsidR="009766EA" w:rsidRDefault="00916628" w:rsidP="009766EA">
      <w:pPr>
        <w:spacing w:after="0"/>
      </w:pPr>
      <w:r>
        <w:t xml:space="preserve">Section 11 – Toxicology Information </w:t>
      </w:r>
    </w:p>
    <w:p w14:paraId="6309EF90" w14:textId="77777777" w:rsidR="009766EA" w:rsidRDefault="00916628" w:rsidP="009766EA">
      <w:pPr>
        <w:spacing w:after="0"/>
        <w:ind w:firstLine="720"/>
      </w:pPr>
      <w:r>
        <w:t xml:space="preserve">Inhalation (LC50):     </w:t>
      </w:r>
      <w:r w:rsidR="009766EA">
        <w:tab/>
      </w:r>
      <w:r w:rsidR="009766EA">
        <w:tab/>
      </w:r>
      <w:r>
        <w:t xml:space="preserve">N/A </w:t>
      </w:r>
    </w:p>
    <w:p w14:paraId="0F3843B4" w14:textId="77777777" w:rsidR="009766EA" w:rsidRDefault="00916628" w:rsidP="009766EA">
      <w:pPr>
        <w:spacing w:after="0"/>
        <w:ind w:firstLine="720"/>
      </w:pPr>
      <w:r>
        <w:t xml:space="preserve">Skin Contact (Dermal – LD50): </w:t>
      </w:r>
      <w:r w:rsidR="009766EA">
        <w:tab/>
      </w:r>
      <w:r>
        <w:t xml:space="preserve">N/A </w:t>
      </w:r>
    </w:p>
    <w:p w14:paraId="7C8A0270" w14:textId="77777777" w:rsidR="009766EA" w:rsidRDefault="00916628" w:rsidP="009766EA">
      <w:pPr>
        <w:spacing w:after="0"/>
        <w:ind w:firstLine="720"/>
      </w:pPr>
      <w:r>
        <w:t xml:space="preserve">Eye Contact:      </w:t>
      </w:r>
      <w:r w:rsidR="009766EA">
        <w:tab/>
      </w:r>
      <w:r w:rsidR="009766EA">
        <w:tab/>
      </w:r>
      <w:r w:rsidR="009766EA">
        <w:tab/>
      </w:r>
      <w:r>
        <w:t xml:space="preserve">N/A </w:t>
      </w:r>
    </w:p>
    <w:p w14:paraId="558C8FC7" w14:textId="77777777" w:rsidR="00916628" w:rsidRDefault="00916628" w:rsidP="009766EA">
      <w:pPr>
        <w:spacing w:after="0"/>
        <w:ind w:firstLine="720"/>
      </w:pPr>
      <w:r>
        <w:t xml:space="preserve">Ingestion (Oral – LD50):     </w:t>
      </w:r>
      <w:r w:rsidR="009766EA">
        <w:tab/>
      </w:r>
      <w:r>
        <w:t xml:space="preserve">N/A </w:t>
      </w:r>
    </w:p>
    <w:p w14:paraId="0C74A056" w14:textId="77777777" w:rsidR="009766EA" w:rsidRDefault="009766EA" w:rsidP="009766EA">
      <w:pPr>
        <w:spacing w:after="0"/>
      </w:pPr>
    </w:p>
    <w:p w14:paraId="7137AAF4" w14:textId="77777777" w:rsidR="009766EA" w:rsidRDefault="00916628" w:rsidP="009766EA">
      <w:pPr>
        <w:spacing w:after="0"/>
      </w:pPr>
      <w:r>
        <w:t xml:space="preserve">Section 12 – Ecological Information </w:t>
      </w:r>
    </w:p>
    <w:p w14:paraId="7FA636D1" w14:textId="77777777" w:rsidR="009766EA" w:rsidRDefault="00916628" w:rsidP="009766EA">
      <w:pPr>
        <w:spacing w:after="0"/>
        <w:ind w:left="720"/>
      </w:pPr>
      <w:r>
        <w:t xml:space="preserve">Environmental Hazards:     </w:t>
      </w:r>
      <w:r w:rsidR="009766EA">
        <w:tab/>
      </w:r>
      <w:r>
        <w:t xml:space="preserve">N/A </w:t>
      </w:r>
    </w:p>
    <w:p w14:paraId="2691EA96" w14:textId="77777777" w:rsidR="009766EA" w:rsidRDefault="00916628" w:rsidP="009766EA">
      <w:pPr>
        <w:spacing w:after="0"/>
        <w:ind w:left="720"/>
      </w:pPr>
      <w:r>
        <w:t xml:space="preserve">Persistence and Degradation:     N/A </w:t>
      </w:r>
    </w:p>
    <w:p w14:paraId="46E13D4E" w14:textId="77777777" w:rsidR="009766EA" w:rsidRDefault="00916628" w:rsidP="009766EA">
      <w:pPr>
        <w:spacing w:after="0"/>
        <w:ind w:left="720"/>
      </w:pPr>
      <w:r>
        <w:t xml:space="preserve">Toxicity:       </w:t>
      </w:r>
      <w:r w:rsidR="009766EA">
        <w:tab/>
      </w:r>
      <w:r w:rsidR="009766EA">
        <w:tab/>
      </w:r>
      <w:r w:rsidR="009766EA">
        <w:tab/>
      </w:r>
      <w:r>
        <w:t xml:space="preserve">N/A </w:t>
      </w:r>
    </w:p>
    <w:p w14:paraId="49F9B7BF" w14:textId="77777777" w:rsidR="00916628" w:rsidRDefault="00916628" w:rsidP="009766EA">
      <w:pPr>
        <w:spacing w:after="0"/>
        <w:ind w:left="720"/>
      </w:pPr>
      <w:r>
        <w:t xml:space="preserve">Effect on Effluent Treatment:    </w:t>
      </w:r>
      <w:r w:rsidR="009766EA">
        <w:tab/>
      </w:r>
      <w:r>
        <w:t xml:space="preserve">N/A </w:t>
      </w:r>
    </w:p>
    <w:p w14:paraId="0C0AEF22" w14:textId="77777777" w:rsidR="009766EA" w:rsidRDefault="009766EA" w:rsidP="009766EA">
      <w:pPr>
        <w:spacing w:after="0"/>
        <w:ind w:left="720"/>
      </w:pPr>
    </w:p>
    <w:p w14:paraId="1A84AF8A" w14:textId="77777777" w:rsidR="009766EA" w:rsidRDefault="00916628" w:rsidP="009766EA">
      <w:pPr>
        <w:spacing w:after="0"/>
      </w:pPr>
      <w:r>
        <w:t>Section 13 – Disposal Considerations</w:t>
      </w:r>
    </w:p>
    <w:p w14:paraId="6F4EFFD8" w14:textId="77777777" w:rsidR="009766EA" w:rsidRDefault="00916628" w:rsidP="009766EA">
      <w:pPr>
        <w:spacing w:after="0"/>
        <w:ind w:firstLine="720"/>
      </w:pPr>
      <w:r>
        <w:t xml:space="preserve">Waste Disposal Methods: </w:t>
      </w:r>
    </w:p>
    <w:p w14:paraId="44BA02F2" w14:textId="77777777" w:rsidR="00916628" w:rsidRDefault="00916628" w:rsidP="009766EA">
      <w:pPr>
        <w:spacing w:after="0"/>
        <w:ind w:left="720"/>
      </w:pPr>
      <w:r>
        <w:t xml:space="preserve">Dispose in accordance with Federal, State and local regulations.  Be aware that state and local requirements may differ widely depending on location and may in many cases be different from federal rules.  </w:t>
      </w:r>
    </w:p>
    <w:p w14:paraId="2F0FD2F6" w14:textId="77777777" w:rsidR="00916628" w:rsidRDefault="00916628" w:rsidP="00DA491D">
      <w:pPr>
        <w:ind w:left="720"/>
      </w:pPr>
      <w:r>
        <w:t xml:space="preserve">When a decision is made to discard this material as supplied, it does not meet RCRA’s (Resource Conservation and Recovery Act) characteristic definition of ignitability, corrosivity, or reactivity, and is not listed in 40 CFR 261.33.  The toxicity characteristic (TC), however, has not been evaluated by the Toxicity Characteristic Leaching Procedure (TCLP). </w:t>
      </w:r>
    </w:p>
    <w:p w14:paraId="0D1CE111" w14:textId="77777777" w:rsidR="00DA491D" w:rsidRDefault="00916628" w:rsidP="00DA491D">
      <w:pPr>
        <w:spacing w:after="0"/>
      </w:pPr>
      <w:r>
        <w:t xml:space="preserve">Section 14 – Transport Information </w:t>
      </w:r>
    </w:p>
    <w:p w14:paraId="27F2F769" w14:textId="77777777" w:rsidR="00916628" w:rsidRDefault="00916628" w:rsidP="00DA491D">
      <w:pPr>
        <w:spacing w:after="0"/>
        <w:ind w:firstLine="720"/>
      </w:pPr>
      <w:r>
        <w:t xml:space="preserve">Product is non-hazardous therefore        N/A </w:t>
      </w:r>
    </w:p>
    <w:p w14:paraId="2F0A2D65" w14:textId="77777777" w:rsidR="00DA491D" w:rsidRDefault="00DA491D" w:rsidP="00DA491D">
      <w:pPr>
        <w:spacing w:after="0"/>
        <w:ind w:firstLine="720"/>
      </w:pPr>
    </w:p>
    <w:p w14:paraId="347C42A6" w14:textId="77777777" w:rsidR="00DA491D" w:rsidRDefault="00916628" w:rsidP="00DA491D">
      <w:pPr>
        <w:spacing w:after="0"/>
      </w:pPr>
      <w:r>
        <w:t xml:space="preserve">Section 15 – Regulatory </w:t>
      </w:r>
    </w:p>
    <w:p w14:paraId="1E15B4AC" w14:textId="77777777" w:rsidR="00916628" w:rsidRDefault="00916628" w:rsidP="00DA491D">
      <w:pPr>
        <w:spacing w:after="0"/>
        <w:ind w:left="720"/>
      </w:pPr>
      <w:r>
        <w:t xml:space="preserve">OSHA: This SDS is provided to comply with provisions of the Hazard Communication Standard (29 CFR 1910.1200). </w:t>
      </w:r>
    </w:p>
    <w:p w14:paraId="41C0E035" w14:textId="77777777" w:rsidR="00DA491D" w:rsidRDefault="00DA491D" w:rsidP="00DA491D">
      <w:pPr>
        <w:spacing w:after="0"/>
        <w:ind w:left="720"/>
      </w:pPr>
    </w:p>
    <w:p w14:paraId="1F663429" w14:textId="77777777" w:rsidR="00916628" w:rsidRDefault="00916628" w:rsidP="00DA491D">
      <w:pPr>
        <w:ind w:left="720"/>
      </w:pPr>
      <w:r>
        <w:t xml:space="preserve">SARA/TITLE III: This product does not contain a toxic chemical for routine annual toxic chemical release reporting under section 313 (40 CFR 372). </w:t>
      </w:r>
    </w:p>
    <w:p w14:paraId="2EEBD9BE" w14:textId="77777777" w:rsidR="00916628" w:rsidRDefault="00916628" w:rsidP="00DA491D">
      <w:pPr>
        <w:ind w:firstLine="720"/>
      </w:pPr>
      <w:r>
        <w:t xml:space="preserve">EPA: </w:t>
      </w:r>
    </w:p>
    <w:p w14:paraId="290D277D" w14:textId="77777777" w:rsidR="00916628" w:rsidRDefault="00916628" w:rsidP="00DA491D">
      <w:pPr>
        <w:ind w:left="1440"/>
      </w:pPr>
      <w:r>
        <w:t xml:space="preserve">TSCA:  All components of this product </w:t>
      </w:r>
      <w:proofErr w:type="gramStart"/>
      <w:r>
        <w:t>are in compliance with</w:t>
      </w:r>
      <w:proofErr w:type="gramEnd"/>
      <w:r>
        <w:t xml:space="preserve"> the inventory listing requirements of the U.S. Toxic Substances Control Act (TSCA) Chemical Substance Inventory, 8(b). </w:t>
      </w:r>
    </w:p>
    <w:p w14:paraId="78B0BB9A" w14:textId="77777777" w:rsidR="00916628" w:rsidRDefault="00916628" w:rsidP="00DA491D">
      <w:pPr>
        <w:ind w:left="1490"/>
      </w:pPr>
      <w:r>
        <w:t xml:space="preserve">CERCLA Information (40CFR 302.4):  Releases of this material to land or water are not </w:t>
      </w:r>
      <w:r w:rsidR="00DA491D">
        <w:t xml:space="preserve">  </w:t>
      </w:r>
      <w:r>
        <w:t xml:space="preserve">reportable to the National Response Center under the Comprehensive Environmental </w:t>
      </w:r>
      <w:r>
        <w:lastRenderedPageBreak/>
        <w:t xml:space="preserve">Response, Compensation, and Liability Act (CERCLA) or to state and local emergency planning committees under the Superfund Amendments and Reauthorization Act (SARA) Title III Section 304.   </w:t>
      </w:r>
    </w:p>
    <w:p w14:paraId="2F19F0F1" w14:textId="77777777" w:rsidR="00916628" w:rsidRDefault="00916628" w:rsidP="00DA491D">
      <w:pPr>
        <w:ind w:left="1440"/>
      </w:pPr>
      <w:r>
        <w:t xml:space="preserve">CLEAN AIR ACT AMENDMENTS OF 1990: This product and its packaging do not contain, nor are they manufactured with, any of the ozone-depleting substances listed in either Class I chlorofluorocarbons, halons, carbon tetrachloride, and methyl chloroform) or Class II (hydrochlorofluorocarbons) of the Clean Air Act Amendments of 1990. </w:t>
      </w:r>
    </w:p>
    <w:p w14:paraId="113D19E8" w14:textId="77777777" w:rsidR="00DA491D" w:rsidRDefault="00916628" w:rsidP="00DA491D">
      <w:pPr>
        <w:spacing w:after="0"/>
      </w:pPr>
      <w:r>
        <w:t xml:space="preserve"> </w:t>
      </w:r>
      <w:r w:rsidR="00DA491D">
        <w:tab/>
      </w:r>
      <w:r>
        <w:t xml:space="preserve">FDA:   </w:t>
      </w:r>
    </w:p>
    <w:p w14:paraId="70179047" w14:textId="77777777" w:rsidR="00916628" w:rsidRDefault="00916628" w:rsidP="00DA491D">
      <w:pPr>
        <w:spacing w:after="0"/>
        <w:ind w:left="1440"/>
      </w:pPr>
      <w:r>
        <w:t xml:space="preserve">This product may be approved for use as articles or components of articles intended for repeated contact with food. </w:t>
      </w:r>
    </w:p>
    <w:p w14:paraId="5306DA12" w14:textId="77777777" w:rsidR="00DA491D" w:rsidRDefault="00916628" w:rsidP="00DA491D">
      <w:pPr>
        <w:spacing w:after="0"/>
        <w:ind w:firstLine="720"/>
      </w:pPr>
      <w:r>
        <w:t xml:space="preserve">USDA:  </w:t>
      </w:r>
    </w:p>
    <w:p w14:paraId="48E8BC21" w14:textId="77777777" w:rsidR="00916628" w:rsidRDefault="00916628" w:rsidP="00DA491D">
      <w:pPr>
        <w:spacing w:after="0"/>
        <w:ind w:left="1440"/>
      </w:pPr>
      <w:r>
        <w:t xml:space="preserve">This product may be utilized in packaging material in direct contact with meat or poultry food products prepared under federal inspection. </w:t>
      </w:r>
    </w:p>
    <w:p w14:paraId="238624CB" w14:textId="77777777" w:rsidR="00DA491D" w:rsidRDefault="00DA491D" w:rsidP="00DA491D">
      <w:pPr>
        <w:spacing w:after="0"/>
        <w:ind w:left="1440"/>
      </w:pPr>
    </w:p>
    <w:p w14:paraId="6C3E3B50" w14:textId="77777777" w:rsidR="00DA491D" w:rsidRDefault="00916628" w:rsidP="00DA491D">
      <w:pPr>
        <w:spacing w:after="0"/>
      </w:pPr>
      <w:r>
        <w:t>Section 16 – Other Information</w:t>
      </w:r>
    </w:p>
    <w:p w14:paraId="2A76556A" w14:textId="77777777" w:rsidR="00916628" w:rsidRDefault="00916628" w:rsidP="00DA491D">
      <w:pPr>
        <w:spacing w:after="0"/>
        <w:ind w:left="720"/>
      </w:pPr>
      <w:r>
        <w:t xml:space="preserve">To the best of our knowledge, the information contained herein is accurate. It is obtained by us from sources such as raw material suppliers and is believed to be true. This material safety data sheet will supersede any that was previously received, as it contains the most up to date information. </w:t>
      </w:r>
    </w:p>
    <w:p w14:paraId="18B785F9" w14:textId="77777777" w:rsidR="00DA491D" w:rsidRDefault="00916628" w:rsidP="00DA491D">
      <w:pPr>
        <w:spacing w:after="0"/>
        <w:ind w:left="720"/>
      </w:pPr>
      <w:r>
        <w:t xml:space="preserve">• There are no phthalates, organotin- or alkylphenol compounds added </w:t>
      </w:r>
    </w:p>
    <w:p w14:paraId="539B595A" w14:textId="77777777" w:rsidR="00DA491D" w:rsidRDefault="00916628" w:rsidP="00DA491D">
      <w:pPr>
        <w:spacing w:after="0"/>
        <w:ind w:left="720"/>
      </w:pPr>
      <w:r>
        <w:t xml:space="preserve">• There are no substances generally recognized or documented as an allergen o Very minimal risk of skin irritation, cytotoxicity and/or sensitization o Product complies to requirements of Consumer Protection Act of 2004 (FALCPA) </w:t>
      </w:r>
    </w:p>
    <w:p w14:paraId="09BFBEDF" w14:textId="77777777" w:rsidR="00916628" w:rsidRDefault="00916628" w:rsidP="00DA491D">
      <w:pPr>
        <w:spacing w:after="0"/>
        <w:ind w:left="720"/>
      </w:pPr>
      <w:r>
        <w:t>• This product contains no substances that are considered carcinogenic, mutagenic or toxic to reproduction (CMR substances; carcinogens listed by IARC, NTP or any chemical on the California Prop. 65 list)</w:t>
      </w:r>
    </w:p>
    <w:sectPr w:rsidR="00916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E5A9C"/>
    <w:multiLevelType w:val="multilevel"/>
    <w:tmpl w:val="FE28D03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A2B0883"/>
    <w:multiLevelType w:val="hybridMultilevel"/>
    <w:tmpl w:val="898C3222"/>
    <w:lvl w:ilvl="0" w:tplc="727206D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28"/>
    <w:rsid w:val="00246F73"/>
    <w:rsid w:val="002903D9"/>
    <w:rsid w:val="004732A2"/>
    <w:rsid w:val="00916628"/>
    <w:rsid w:val="009766EA"/>
    <w:rsid w:val="00DA491D"/>
    <w:rsid w:val="00DF0DC5"/>
    <w:rsid w:val="00F01539"/>
    <w:rsid w:val="00F0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85BE"/>
  <w15:chartTrackingRefBased/>
  <w15:docId w15:val="{05B84A4D-5BE2-450C-B615-DC0B3F37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628"/>
    <w:rPr>
      <w:rFonts w:ascii="Segoe UI" w:hAnsi="Segoe UI" w:cs="Segoe UI"/>
      <w:sz w:val="18"/>
      <w:szCs w:val="18"/>
    </w:rPr>
  </w:style>
  <w:style w:type="paragraph" w:styleId="ListParagraph">
    <w:name w:val="List Paragraph"/>
    <w:basedOn w:val="Normal"/>
    <w:uiPriority w:val="34"/>
    <w:qFormat/>
    <w:rsid w:val="00916628"/>
    <w:pPr>
      <w:ind w:left="720"/>
      <w:contextualSpacing/>
    </w:pPr>
  </w:style>
  <w:style w:type="table" w:styleId="TableGrid">
    <w:name w:val="Table Grid"/>
    <w:basedOn w:val="TableNormal"/>
    <w:uiPriority w:val="39"/>
    <w:rsid w:val="00916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55C1E.B71505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J Wilson</dc:creator>
  <cp:keywords/>
  <dc:description/>
  <cp:lastModifiedBy>Samantha J Wilson</cp:lastModifiedBy>
  <cp:revision>2</cp:revision>
  <dcterms:created xsi:type="dcterms:W3CDTF">2019-09-18T20:24:00Z</dcterms:created>
  <dcterms:modified xsi:type="dcterms:W3CDTF">2021-04-22T17:51:00Z</dcterms:modified>
</cp:coreProperties>
</file>