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BDD1" w14:textId="77777777" w:rsidR="004442A5" w:rsidRDefault="004442A5" w:rsidP="004442A5">
      <w:pPr>
        <w:tabs>
          <w:tab w:val="left" w:pos="200"/>
          <w:tab w:val="right" w:pos="9375"/>
        </w:tabs>
        <w:spacing w:after="0"/>
        <w:rPr>
          <w:sz w:val="40"/>
        </w:rPr>
      </w:pPr>
      <w:r>
        <w:rPr>
          <w:sz w:val="12"/>
        </w:rPr>
        <w:tab/>
      </w:r>
      <w:r>
        <w:rPr>
          <w:noProof/>
        </w:rPr>
        <w:drawing>
          <wp:inline distT="0" distB="0" distL="0" distR="0" wp14:anchorId="7CB3D463" wp14:editId="19E7E389">
            <wp:extent cx="1885950" cy="1186891"/>
            <wp:effectExtent l="0" t="0" r="0" b="0"/>
            <wp:docPr id="1" name="Picture 1" descr="cid:image001.jpg@01D55C1E.B715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5C1E.B71505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97364" cy="1194074"/>
                    </a:xfrm>
                    <a:prstGeom prst="rect">
                      <a:avLst/>
                    </a:prstGeom>
                    <a:noFill/>
                    <a:ln>
                      <a:noFill/>
                    </a:ln>
                  </pic:spPr>
                </pic:pic>
              </a:graphicData>
            </a:graphic>
          </wp:inline>
        </w:drawing>
      </w:r>
      <w:r>
        <w:rPr>
          <w:sz w:val="40"/>
        </w:rPr>
        <w:t>Safety Data Sheet</w:t>
      </w:r>
    </w:p>
    <w:p w14:paraId="3F9DADE1" w14:textId="77777777" w:rsidR="004442A5" w:rsidRDefault="004442A5" w:rsidP="004442A5">
      <w:pPr>
        <w:tabs>
          <w:tab w:val="left" w:pos="200"/>
          <w:tab w:val="right" w:pos="9375"/>
        </w:tabs>
        <w:spacing w:after="0"/>
        <w:jc w:val="center"/>
      </w:pPr>
      <w:r>
        <w:rPr>
          <w:sz w:val="40"/>
        </w:rPr>
        <w:t>MC-1870</w:t>
      </w:r>
    </w:p>
    <w:p w14:paraId="1F2457FF" w14:textId="6AB1FB3F" w:rsidR="004442A5" w:rsidRDefault="004442A5" w:rsidP="004442A5">
      <w:pPr>
        <w:tabs>
          <w:tab w:val="center" w:pos="2286"/>
          <w:tab w:val="center" w:pos="4547"/>
          <w:tab w:val="center" w:pos="6764"/>
        </w:tabs>
        <w:spacing w:after="3" w:line="264" w:lineRule="auto"/>
      </w:pPr>
      <w:r>
        <w:t>Revision:</w:t>
      </w:r>
      <w:r>
        <w:tab/>
      </w:r>
      <w:r w:rsidR="008F3BCD">
        <w:t>January 15, 2021</w:t>
      </w:r>
    </w:p>
    <w:tbl>
      <w:tblPr>
        <w:tblStyle w:val="TableGrid"/>
        <w:tblW w:w="9781" w:type="dxa"/>
        <w:tblInd w:w="-22" w:type="dxa"/>
        <w:tblCellMar>
          <w:top w:w="17" w:type="dxa"/>
          <w:right w:w="32" w:type="dxa"/>
        </w:tblCellMar>
        <w:tblLook w:val="04A0" w:firstRow="1" w:lastRow="0" w:firstColumn="1" w:lastColumn="0" w:noHBand="0" w:noVBand="1"/>
      </w:tblPr>
      <w:tblGrid>
        <w:gridCol w:w="27"/>
        <w:gridCol w:w="1396"/>
        <w:gridCol w:w="2662"/>
        <w:gridCol w:w="2766"/>
        <w:gridCol w:w="2245"/>
        <w:gridCol w:w="685"/>
      </w:tblGrid>
      <w:tr w:rsidR="004442A5" w14:paraId="7B353E34" w14:textId="77777777" w:rsidTr="004442A5">
        <w:trPr>
          <w:trHeight w:val="424"/>
        </w:trPr>
        <w:tc>
          <w:tcPr>
            <w:tcW w:w="1423" w:type="dxa"/>
            <w:gridSpan w:val="2"/>
            <w:tcBorders>
              <w:top w:val="single" w:sz="2" w:space="0" w:color="000000"/>
              <w:left w:val="single" w:sz="2" w:space="0" w:color="000000"/>
              <w:bottom w:val="single" w:sz="2" w:space="0" w:color="000000"/>
              <w:right w:val="nil"/>
            </w:tcBorders>
          </w:tcPr>
          <w:p w14:paraId="5050A182" w14:textId="77777777" w:rsidR="004442A5" w:rsidRDefault="004442A5" w:rsidP="004442A5">
            <w:pPr>
              <w:ind w:left="50"/>
            </w:pPr>
            <w:r>
              <w:rPr>
                <w:sz w:val="24"/>
              </w:rPr>
              <w:t>Section 1:</w:t>
            </w:r>
          </w:p>
        </w:tc>
        <w:tc>
          <w:tcPr>
            <w:tcW w:w="8358" w:type="dxa"/>
            <w:gridSpan w:val="4"/>
            <w:tcBorders>
              <w:top w:val="single" w:sz="2" w:space="0" w:color="000000"/>
              <w:left w:val="nil"/>
              <w:bottom w:val="single" w:sz="2" w:space="0" w:color="000000"/>
              <w:right w:val="single" w:sz="2" w:space="0" w:color="000000"/>
            </w:tcBorders>
          </w:tcPr>
          <w:p w14:paraId="4050EA31" w14:textId="77777777" w:rsidR="004442A5" w:rsidRDefault="004442A5" w:rsidP="004442A5">
            <w:pPr>
              <w:tabs>
                <w:tab w:val="right" w:pos="8302"/>
              </w:tabs>
            </w:pPr>
            <w:r>
              <w:rPr>
                <w:sz w:val="24"/>
              </w:rPr>
              <w:t xml:space="preserve">IDENTIFICATION </w:t>
            </w:r>
            <w:r>
              <w:rPr>
                <w:sz w:val="24"/>
              </w:rPr>
              <w:tab/>
            </w:r>
          </w:p>
        </w:tc>
      </w:tr>
      <w:tr w:rsidR="004442A5" w14:paraId="433D0069" w14:textId="77777777" w:rsidTr="004442A5">
        <w:tblPrEx>
          <w:tblCellMar>
            <w:top w:w="0" w:type="dxa"/>
            <w:bottom w:w="2" w:type="dxa"/>
            <w:right w:w="0" w:type="dxa"/>
          </w:tblCellMar>
        </w:tblPrEx>
        <w:trPr>
          <w:gridBefore w:val="1"/>
          <w:gridAfter w:val="1"/>
          <w:wBefore w:w="27" w:type="dxa"/>
          <w:wAfter w:w="685" w:type="dxa"/>
          <w:trHeight w:val="883"/>
        </w:trPr>
        <w:tc>
          <w:tcPr>
            <w:tcW w:w="4058" w:type="dxa"/>
            <w:gridSpan w:val="2"/>
            <w:tcBorders>
              <w:top w:val="nil"/>
              <w:left w:val="nil"/>
              <w:bottom w:val="nil"/>
              <w:right w:val="nil"/>
            </w:tcBorders>
          </w:tcPr>
          <w:p w14:paraId="44A03A04" w14:textId="77777777" w:rsidR="004442A5" w:rsidRDefault="004442A5" w:rsidP="004442A5">
            <w:pPr>
              <w:spacing w:after="152"/>
              <w:ind w:left="7"/>
            </w:pPr>
          </w:p>
          <w:p w14:paraId="51DE7F4C" w14:textId="77777777" w:rsidR="004442A5" w:rsidRDefault="004442A5" w:rsidP="004442A5">
            <w:pPr>
              <w:spacing w:after="152"/>
              <w:ind w:left="7"/>
            </w:pPr>
            <w:r>
              <w:t>1.1 Product Name:                              MC-1870</w:t>
            </w:r>
          </w:p>
          <w:p w14:paraId="5FC66A43" w14:textId="77777777" w:rsidR="004442A5" w:rsidRDefault="004442A5" w:rsidP="004442A5">
            <w:pPr>
              <w:ind w:left="7"/>
            </w:pPr>
            <w:r>
              <w:t>1.2 Other Identification:</w:t>
            </w:r>
          </w:p>
        </w:tc>
        <w:tc>
          <w:tcPr>
            <w:tcW w:w="2766" w:type="dxa"/>
            <w:tcBorders>
              <w:top w:val="nil"/>
              <w:left w:val="nil"/>
              <w:bottom w:val="nil"/>
              <w:right w:val="nil"/>
            </w:tcBorders>
          </w:tcPr>
          <w:p w14:paraId="59E77C82" w14:textId="77777777" w:rsidR="004442A5" w:rsidRPr="00EE197D" w:rsidRDefault="004442A5" w:rsidP="004442A5"/>
        </w:tc>
        <w:tc>
          <w:tcPr>
            <w:tcW w:w="2245" w:type="dxa"/>
            <w:tcBorders>
              <w:top w:val="nil"/>
              <w:left w:val="nil"/>
              <w:bottom w:val="nil"/>
              <w:right w:val="nil"/>
            </w:tcBorders>
          </w:tcPr>
          <w:p w14:paraId="20A05DD9" w14:textId="77777777" w:rsidR="004442A5" w:rsidRDefault="004442A5" w:rsidP="004442A5"/>
        </w:tc>
      </w:tr>
      <w:tr w:rsidR="004442A5" w14:paraId="7A7F10C3" w14:textId="77777777" w:rsidTr="004442A5">
        <w:tblPrEx>
          <w:tblCellMar>
            <w:top w:w="0" w:type="dxa"/>
            <w:bottom w:w="2" w:type="dxa"/>
            <w:right w:w="0" w:type="dxa"/>
          </w:tblCellMar>
        </w:tblPrEx>
        <w:trPr>
          <w:gridBefore w:val="1"/>
          <w:gridAfter w:val="1"/>
          <w:wBefore w:w="27" w:type="dxa"/>
          <w:wAfter w:w="685" w:type="dxa"/>
          <w:trHeight w:val="368"/>
        </w:trPr>
        <w:tc>
          <w:tcPr>
            <w:tcW w:w="4058" w:type="dxa"/>
            <w:gridSpan w:val="2"/>
            <w:tcBorders>
              <w:top w:val="nil"/>
              <w:left w:val="nil"/>
              <w:bottom w:val="nil"/>
              <w:right w:val="nil"/>
            </w:tcBorders>
            <w:vAlign w:val="bottom"/>
          </w:tcPr>
          <w:p w14:paraId="164586ED" w14:textId="77777777" w:rsidR="004442A5" w:rsidRDefault="004442A5" w:rsidP="004442A5">
            <w:pPr>
              <w:ind w:left="108"/>
              <w:jc w:val="center"/>
            </w:pPr>
            <w:r>
              <w:t>Chemical Family:</w:t>
            </w:r>
          </w:p>
        </w:tc>
        <w:tc>
          <w:tcPr>
            <w:tcW w:w="2766" w:type="dxa"/>
            <w:tcBorders>
              <w:top w:val="nil"/>
              <w:left w:val="nil"/>
              <w:bottom w:val="nil"/>
              <w:right w:val="nil"/>
            </w:tcBorders>
            <w:vAlign w:val="bottom"/>
          </w:tcPr>
          <w:p w14:paraId="0455F038" w14:textId="77777777" w:rsidR="004442A5" w:rsidRDefault="004442A5" w:rsidP="004442A5">
            <w:pPr>
              <w:ind w:left="50"/>
            </w:pPr>
            <w:r>
              <w:t>Inorganic salt solution.</w:t>
            </w:r>
          </w:p>
        </w:tc>
        <w:tc>
          <w:tcPr>
            <w:tcW w:w="2245" w:type="dxa"/>
            <w:tcBorders>
              <w:top w:val="nil"/>
              <w:left w:val="nil"/>
              <w:bottom w:val="nil"/>
              <w:right w:val="nil"/>
            </w:tcBorders>
          </w:tcPr>
          <w:p w14:paraId="6FED37B5" w14:textId="77777777" w:rsidR="004442A5" w:rsidRDefault="004442A5" w:rsidP="004442A5"/>
        </w:tc>
      </w:tr>
      <w:tr w:rsidR="004442A5" w14:paraId="03351381" w14:textId="77777777" w:rsidTr="004442A5">
        <w:tblPrEx>
          <w:tblCellMar>
            <w:top w:w="0" w:type="dxa"/>
            <w:bottom w:w="2" w:type="dxa"/>
            <w:right w:w="0" w:type="dxa"/>
          </w:tblCellMar>
        </w:tblPrEx>
        <w:trPr>
          <w:gridBefore w:val="1"/>
          <w:gridAfter w:val="1"/>
          <w:wBefore w:w="27" w:type="dxa"/>
          <w:wAfter w:w="685" w:type="dxa"/>
          <w:trHeight w:val="360"/>
        </w:trPr>
        <w:tc>
          <w:tcPr>
            <w:tcW w:w="4058" w:type="dxa"/>
            <w:gridSpan w:val="2"/>
            <w:tcBorders>
              <w:top w:val="nil"/>
              <w:left w:val="nil"/>
              <w:bottom w:val="nil"/>
              <w:right w:val="nil"/>
            </w:tcBorders>
          </w:tcPr>
          <w:p w14:paraId="77B30C56" w14:textId="77777777" w:rsidR="004442A5" w:rsidRDefault="004442A5" w:rsidP="004442A5">
            <w:pPr>
              <w:ind w:left="1361"/>
            </w:pPr>
            <w:r>
              <w:t>Formula:</w:t>
            </w:r>
          </w:p>
        </w:tc>
        <w:tc>
          <w:tcPr>
            <w:tcW w:w="2766" w:type="dxa"/>
            <w:tcBorders>
              <w:top w:val="nil"/>
              <w:left w:val="nil"/>
              <w:bottom w:val="nil"/>
              <w:right w:val="nil"/>
            </w:tcBorders>
          </w:tcPr>
          <w:p w14:paraId="2AED370E" w14:textId="77777777" w:rsidR="004442A5" w:rsidRDefault="004442A5" w:rsidP="004442A5">
            <w:pPr>
              <w:ind w:left="43"/>
            </w:pPr>
            <w:proofErr w:type="spellStart"/>
            <w:r>
              <w:rPr>
                <w:sz w:val="26"/>
              </w:rPr>
              <w:t>cas</w:t>
            </w:r>
            <w:r w:rsidRPr="00EE197D">
              <w:rPr>
                <w:sz w:val="26"/>
                <w:vertAlign w:val="subscript"/>
              </w:rPr>
              <w:t>x</w:t>
            </w:r>
            <w:proofErr w:type="spellEnd"/>
          </w:p>
        </w:tc>
        <w:tc>
          <w:tcPr>
            <w:tcW w:w="2245" w:type="dxa"/>
            <w:tcBorders>
              <w:top w:val="nil"/>
              <w:left w:val="nil"/>
              <w:bottom w:val="nil"/>
              <w:right w:val="nil"/>
            </w:tcBorders>
          </w:tcPr>
          <w:p w14:paraId="6965D8A5" w14:textId="77777777" w:rsidR="004442A5" w:rsidRDefault="004442A5" w:rsidP="004442A5"/>
        </w:tc>
      </w:tr>
      <w:tr w:rsidR="004442A5" w14:paraId="61898448" w14:textId="77777777" w:rsidTr="004442A5">
        <w:tblPrEx>
          <w:tblCellMar>
            <w:top w:w="0" w:type="dxa"/>
            <w:bottom w:w="2" w:type="dxa"/>
            <w:right w:w="0" w:type="dxa"/>
          </w:tblCellMar>
        </w:tblPrEx>
        <w:trPr>
          <w:gridBefore w:val="1"/>
          <w:gridAfter w:val="1"/>
          <w:wBefore w:w="27" w:type="dxa"/>
          <w:wAfter w:w="685" w:type="dxa"/>
          <w:trHeight w:val="493"/>
        </w:trPr>
        <w:tc>
          <w:tcPr>
            <w:tcW w:w="4058" w:type="dxa"/>
            <w:gridSpan w:val="2"/>
            <w:tcBorders>
              <w:top w:val="nil"/>
              <w:left w:val="nil"/>
              <w:bottom w:val="nil"/>
              <w:right w:val="nil"/>
            </w:tcBorders>
            <w:vAlign w:val="center"/>
          </w:tcPr>
          <w:p w14:paraId="2639DC02" w14:textId="77777777" w:rsidR="004442A5" w:rsidRDefault="004442A5" w:rsidP="004442A5">
            <w:r>
              <w:t>1.3 Recommended Use of Chemical:</w:t>
            </w:r>
          </w:p>
        </w:tc>
        <w:tc>
          <w:tcPr>
            <w:tcW w:w="2766" w:type="dxa"/>
            <w:tcBorders>
              <w:top w:val="nil"/>
              <w:left w:val="nil"/>
              <w:bottom w:val="nil"/>
              <w:right w:val="nil"/>
            </w:tcBorders>
            <w:vAlign w:val="center"/>
          </w:tcPr>
          <w:p w14:paraId="14BA0FA6" w14:textId="77777777" w:rsidR="004442A5" w:rsidRDefault="004442A5" w:rsidP="004442A5">
            <w:pPr>
              <w:ind w:left="43"/>
            </w:pPr>
            <w:r>
              <w:rPr>
                <w:sz w:val="20"/>
              </w:rPr>
              <w:t>Metal precipitant</w:t>
            </w:r>
          </w:p>
        </w:tc>
        <w:tc>
          <w:tcPr>
            <w:tcW w:w="2245" w:type="dxa"/>
            <w:tcBorders>
              <w:top w:val="nil"/>
              <w:left w:val="nil"/>
              <w:bottom w:val="nil"/>
              <w:right w:val="nil"/>
            </w:tcBorders>
          </w:tcPr>
          <w:p w14:paraId="40F71265" w14:textId="77777777" w:rsidR="004442A5" w:rsidRDefault="004442A5" w:rsidP="004442A5"/>
        </w:tc>
      </w:tr>
      <w:tr w:rsidR="004442A5" w14:paraId="4B157718" w14:textId="77777777" w:rsidTr="004442A5">
        <w:tblPrEx>
          <w:tblCellMar>
            <w:top w:w="0" w:type="dxa"/>
            <w:bottom w:w="2" w:type="dxa"/>
            <w:right w:w="0" w:type="dxa"/>
          </w:tblCellMar>
        </w:tblPrEx>
        <w:trPr>
          <w:gridBefore w:val="1"/>
          <w:gridAfter w:val="1"/>
          <w:wBefore w:w="27" w:type="dxa"/>
          <w:wAfter w:w="685" w:type="dxa"/>
          <w:trHeight w:val="851"/>
        </w:trPr>
        <w:tc>
          <w:tcPr>
            <w:tcW w:w="4058" w:type="dxa"/>
            <w:gridSpan w:val="2"/>
            <w:tcBorders>
              <w:top w:val="nil"/>
              <w:left w:val="nil"/>
              <w:bottom w:val="nil"/>
              <w:right w:val="nil"/>
            </w:tcBorders>
          </w:tcPr>
          <w:p w14:paraId="73A4A4F4" w14:textId="77777777" w:rsidR="004442A5" w:rsidRDefault="004442A5" w:rsidP="004442A5">
            <w:r>
              <w:t>1.4 Manufacturer:</w:t>
            </w:r>
          </w:p>
        </w:tc>
        <w:tc>
          <w:tcPr>
            <w:tcW w:w="2766" w:type="dxa"/>
            <w:tcBorders>
              <w:top w:val="nil"/>
              <w:left w:val="nil"/>
              <w:bottom w:val="nil"/>
              <w:right w:val="nil"/>
            </w:tcBorders>
            <w:vAlign w:val="bottom"/>
          </w:tcPr>
          <w:p w14:paraId="0E592CF0" w14:textId="77777777" w:rsidR="004442A5" w:rsidRDefault="004442A5" w:rsidP="004442A5">
            <w:pPr>
              <w:ind w:left="36"/>
            </w:pPr>
            <w:r>
              <w:t>Meitler Consulting, Inc.</w:t>
            </w:r>
          </w:p>
          <w:p w14:paraId="0E1DB640" w14:textId="77777777" w:rsidR="004442A5" w:rsidRDefault="004442A5" w:rsidP="004442A5">
            <w:pPr>
              <w:ind w:left="43"/>
              <w:jc w:val="both"/>
            </w:pPr>
            <w:r>
              <w:t>16979 Chieftain Rd.</w:t>
            </w:r>
          </w:p>
          <w:p w14:paraId="24E57E88" w14:textId="77777777" w:rsidR="004442A5" w:rsidRDefault="004442A5" w:rsidP="004442A5">
            <w:pPr>
              <w:ind w:left="43"/>
              <w:jc w:val="both"/>
            </w:pPr>
            <w:r>
              <w:t>Tonganoxie, Kansas 66086</w:t>
            </w:r>
          </w:p>
        </w:tc>
        <w:tc>
          <w:tcPr>
            <w:tcW w:w="2245" w:type="dxa"/>
            <w:tcBorders>
              <w:top w:val="nil"/>
              <w:left w:val="nil"/>
              <w:bottom w:val="nil"/>
              <w:right w:val="nil"/>
            </w:tcBorders>
          </w:tcPr>
          <w:p w14:paraId="1333F39D" w14:textId="77777777" w:rsidR="004442A5" w:rsidRDefault="004442A5" w:rsidP="004442A5"/>
        </w:tc>
      </w:tr>
      <w:tr w:rsidR="004442A5" w14:paraId="3489CF6F" w14:textId="77777777" w:rsidTr="004442A5">
        <w:tblPrEx>
          <w:tblCellMar>
            <w:top w:w="0" w:type="dxa"/>
            <w:bottom w:w="2" w:type="dxa"/>
            <w:right w:w="0" w:type="dxa"/>
          </w:tblCellMar>
        </w:tblPrEx>
        <w:trPr>
          <w:gridBefore w:val="1"/>
          <w:gridAfter w:val="1"/>
          <w:wBefore w:w="27" w:type="dxa"/>
          <w:wAfter w:w="685" w:type="dxa"/>
          <w:trHeight w:val="364"/>
        </w:trPr>
        <w:tc>
          <w:tcPr>
            <w:tcW w:w="4058" w:type="dxa"/>
            <w:gridSpan w:val="2"/>
            <w:tcBorders>
              <w:top w:val="nil"/>
              <w:left w:val="nil"/>
              <w:bottom w:val="nil"/>
              <w:right w:val="nil"/>
            </w:tcBorders>
          </w:tcPr>
          <w:p w14:paraId="1186C23E" w14:textId="77777777" w:rsidR="004442A5" w:rsidRDefault="004442A5" w:rsidP="004442A5">
            <w:pPr>
              <w:ind w:right="360"/>
              <w:jc w:val="center"/>
            </w:pPr>
            <w:r>
              <w:rPr>
                <w:sz w:val="20"/>
              </w:rPr>
              <w:t>Information:</w:t>
            </w:r>
          </w:p>
        </w:tc>
        <w:tc>
          <w:tcPr>
            <w:tcW w:w="2766" w:type="dxa"/>
            <w:tcBorders>
              <w:top w:val="nil"/>
              <w:left w:val="nil"/>
              <w:bottom w:val="nil"/>
              <w:right w:val="nil"/>
            </w:tcBorders>
          </w:tcPr>
          <w:p w14:paraId="79D674ED" w14:textId="77777777" w:rsidR="004442A5" w:rsidRDefault="004442A5" w:rsidP="004442A5">
            <w:pPr>
              <w:ind w:left="43"/>
            </w:pPr>
            <w:r>
              <w:t>(913) 422-9339</w:t>
            </w:r>
          </w:p>
        </w:tc>
        <w:tc>
          <w:tcPr>
            <w:tcW w:w="2245" w:type="dxa"/>
            <w:tcBorders>
              <w:top w:val="nil"/>
              <w:left w:val="nil"/>
              <w:bottom w:val="nil"/>
              <w:right w:val="nil"/>
            </w:tcBorders>
          </w:tcPr>
          <w:p w14:paraId="33508EFA" w14:textId="77777777" w:rsidR="004442A5" w:rsidRDefault="004442A5" w:rsidP="004442A5"/>
        </w:tc>
      </w:tr>
      <w:tr w:rsidR="004442A5" w14:paraId="7B92D147" w14:textId="77777777" w:rsidTr="004442A5">
        <w:tblPrEx>
          <w:tblCellMar>
            <w:top w:w="0" w:type="dxa"/>
            <w:bottom w:w="2" w:type="dxa"/>
            <w:right w:w="0" w:type="dxa"/>
          </w:tblCellMar>
        </w:tblPrEx>
        <w:trPr>
          <w:gridBefore w:val="1"/>
          <w:gridAfter w:val="1"/>
          <w:wBefore w:w="27" w:type="dxa"/>
          <w:wAfter w:w="685" w:type="dxa"/>
          <w:trHeight w:val="375"/>
        </w:trPr>
        <w:tc>
          <w:tcPr>
            <w:tcW w:w="4058" w:type="dxa"/>
            <w:gridSpan w:val="2"/>
            <w:tcBorders>
              <w:top w:val="nil"/>
              <w:left w:val="nil"/>
              <w:bottom w:val="nil"/>
              <w:right w:val="nil"/>
            </w:tcBorders>
            <w:vAlign w:val="bottom"/>
          </w:tcPr>
          <w:p w14:paraId="25E79B29" w14:textId="77777777" w:rsidR="004442A5" w:rsidRDefault="004442A5" w:rsidP="004442A5">
            <w:r>
              <w:t>1.5 Emergency Contact:</w:t>
            </w:r>
          </w:p>
        </w:tc>
        <w:tc>
          <w:tcPr>
            <w:tcW w:w="2766" w:type="dxa"/>
            <w:tcBorders>
              <w:top w:val="nil"/>
              <w:left w:val="nil"/>
              <w:bottom w:val="nil"/>
              <w:right w:val="nil"/>
            </w:tcBorders>
            <w:vAlign w:val="bottom"/>
          </w:tcPr>
          <w:p w14:paraId="41383276" w14:textId="77777777" w:rsidR="004442A5" w:rsidRDefault="004442A5" w:rsidP="004442A5">
            <w:pPr>
              <w:ind w:left="36"/>
            </w:pPr>
            <w:r>
              <w:t xml:space="preserve">Meitler </w:t>
            </w:r>
            <w:proofErr w:type="spellStart"/>
            <w:r>
              <w:t>Consultings</w:t>
            </w:r>
            <w:proofErr w:type="spellEnd"/>
            <w:r>
              <w:t>, Inc.</w:t>
            </w:r>
          </w:p>
        </w:tc>
        <w:tc>
          <w:tcPr>
            <w:tcW w:w="2245" w:type="dxa"/>
            <w:tcBorders>
              <w:top w:val="nil"/>
              <w:left w:val="nil"/>
              <w:bottom w:val="nil"/>
              <w:right w:val="nil"/>
            </w:tcBorders>
            <w:vAlign w:val="bottom"/>
          </w:tcPr>
          <w:p w14:paraId="23F4A60C" w14:textId="77777777" w:rsidR="004442A5" w:rsidRDefault="004442A5" w:rsidP="004442A5">
            <w:pPr>
              <w:ind w:left="7"/>
            </w:pPr>
            <w:r>
              <w:rPr>
                <w:sz w:val="20"/>
              </w:rPr>
              <w:t>(913) 422-9339</w:t>
            </w:r>
          </w:p>
        </w:tc>
      </w:tr>
      <w:tr w:rsidR="004442A5" w14:paraId="7AA62761" w14:textId="77777777" w:rsidTr="004442A5">
        <w:tblPrEx>
          <w:tblCellMar>
            <w:top w:w="0" w:type="dxa"/>
            <w:bottom w:w="2" w:type="dxa"/>
            <w:right w:w="0" w:type="dxa"/>
          </w:tblCellMar>
        </w:tblPrEx>
        <w:trPr>
          <w:gridBefore w:val="1"/>
          <w:gridAfter w:val="1"/>
          <w:wBefore w:w="27" w:type="dxa"/>
          <w:wAfter w:w="685" w:type="dxa"/>
          <w:trHeight w:val="230"/>
        </w:trPr>
        <w:tc>
          <w:tcPr>
            <w:tcW w:w="4058" w:type="dxa"/>
            <w:gridSpan w:val="2"/>
            <w:tcBorders>
              <w:top w:val="nil"/>
              <w:left w:val="nil"/>
              <w:bottom w:val="nil"/>
              <w:right w:val="nil"/>
            </w:tcBorders>
          </w:tcPr>
          <w:p w14:paraId="4A739677" w14:textId="77777777" w:rsidR="004442A5" w:rsidRDefault="004442A5" w:rsidP="004442A5"/>
        </w:tc>
        <w:tc>
          <w:tcPr>
            <w:tcW w:w="2766" w:type="dxa"/>
            <w:tcBorders>
              <w:top w:val="nil"/>
              <w:left w:val="nil"/>
              <w:bottom w:val="nil"/>
              <w:right w:val="nil"/>
            </w:tcBorders>
          </w:tcPr>
          <w:p w14:paraId="4F602EDE" w14:textId="77777777" w:rsidR="004442A5" w:rsidRDefault="004442A5" w:rsidP="004442A5">
            <w:pPr>
              <w:ind w:left="36"/>
            </w:pPr>
            <w:r>
              <w:rPr>
                <w:sz w:val="24"/>
              </w:rPr>
              <w:t>CHEMTREC</w:t>
            </w:r>
          </w:p>
        </w:tc>
        <w:tc>
          <w:tcPr>
            <w:tcW w:w="2245" w:type="dxa"/>
            <w:tcBorders>
              <w:top w:val="nil"/>
              <w:left w:val="nil"/>
              <w:bottom w:val="nil"/>
              <w:right w:val="nil"/>
            </w:tcBorders>
          </w:tcPr>
          <w:p w14:paraId="37F2DA1C" w14:textId="77777777" w:rsidR="004442A5" w:rsidRDefault="004442A5" w:rsidP="004442A5">
            <w:pPr>
              <w:jc w:val="both"/>
            </w:pPr>
            <w:r>
              <w:t xml:space="preserve">(800) 424-9300 </w:t>
            </w:r>
          </w:p>
        </w:tc>
      </w:tr>
    </w:tbl>
    <w:p w14:paraId="5341B1D1" w14:textId="77777777" w:rsidR="004442A5" w:rsidRDefault="004442A5" w:rsidP="004442A5">
      <w:pPr>
        <w:spacing w:after="146"/>
        <w:ind w:right="58"/>
      </w:pPr>
    </w:p>
    <w:tbl>
      <w:tblPr>
        <w:tblStyle w:val="TableGrid"/>
        <w:tblW w:w="10484" w:type="dxa"/>
        <w:tblInd w:w="-40" w:type="dxa"/>
        <w:tblCellMar>
          <w:top w:w="10" w:type="dxa"/>
          <w:right w:w="36" w:type="dxa"/>
        </w:tblCellMar>
        <w:tblLook w:val="04A0" w:firstRow="1" w:lastRow="0" w:firstColumn="1" w:lastColumn="0" w:noHBand="0" w:noVBand="1"/>
      </w:tblPr>
      <w:tblGrid>
        <w:gridCol w:w="1620"/>
        <w:gridCol w:w="1198"/>
        <w:gridCol w:w="6481"/>
        <w:gridCol w:w="908"/>
        <w:gridCol w:w="277"/>
      </w:tblGrid>
      <w:tr w:rsidR="004442A5" w14:paraId="5D2212B5" w14:textId="77777777" w:rsidTr="004442A5">
        <w:trPr>
          <w:gridAfter w:val="1"/>
          <w:wAfter w:w="277" w:type="dxa"/>
          <w:trHeight w:val="308"/>
        </w:trPr>
        <w:tc>
          <w:tcPr>
            <w:tcW w:w="1620" w:type="dxa"/>
            <w:tcBorders>
              <w:top w:val="single" w:sz="2" w:space="0" w:color="000000"/>
              <w:left w:val="single" w:sz="2" w:space="0" w:color="000000"/>
              <w:bottom w:val="single" w:sz="2" w:space="0" w:color="000000"/>
              <w:right w:val="nil"/>
            </w:tcBorders>
          </w:tcPr>
          <w:p w14:paraId="1A4F8940" w14:textId="77777777" w:rsidR="004442A5" w:rsidRDefault="004442A5" w:rsidP="004442A5">
            <w:pPr>
              <w:ind w:left="55"/>
            </w:pPr>
            <w:r>
              <w:rPr>
                <w:sz w:val="24"/>
              </w:rPr>
              <w:t>Section 2:</w:t>
            </w:r>
          </w:p>
        </w:tc>
        <w:tc>
          <w:tcPr>
            <w:tcW w:w="8587" w:type="dxa"/>
            <w:gridSpan w:val="3"/>
            <w:tcBorders>
              <w:top w:val="single" w:sz="2" w:space="0" w:color="000000"/>
              <w:left w:val="nil"/>
              <w:bottom w:val="single" w:sz="2" w:space="0" w:color="000000"/>
              <w:right w:val="single" w:sz="2" w:space="0" w:color="000000"/>
            </w:tcBorders>
          </w:tcPr>
          <w:p w14:paraId="78512C6C" w14:textId="77777777" w:rsidR="004442A5" w:rsidRDefault="004442A5" w:rsidP="004442A5">
            <w:r>
              <w:rPr>
                <w:sz w:val="24"/>
              </w:rPr>
              <w:t xml:space="preserve">HAZARD(S) IDENTIFICATION </w:t>
            </w:r>
          </w:p>
        </w:tc>
      </w:tr>
      <w:tr w:rsidR="004442A5" w14:paraId="06AA8593" w14:textId="77777777" w:rsidTr="004442A5">
        <w:tblPrEx>
          <w:tblCellMar>
            <w:bottom w:w="8" w:type="dxa"/>
            <w:right w:w="0" w:type="dxa"/>
          </w:tblCellMar>
        </w:tblPrEx>
        <w:trPr>
          <w:trHeight w:val="248"/>
        </w:trPr>
        <w:tc>
          <w:tcPr>
            <w:tcW w:w="2818" w:type="dxa"/>
            <w:gridSpan w:val="2"/>
            <w:tcBorders>
              <w:top w:val="nil"/>
              <w:left w:val="nil"/>
              <w:bottom w:val="nil"/>
              <w:right w:val="nil"/>
            </w:tcBorders>
          </w:tcPr>
          <w:p w14:paraId="7F34A41C" w14:textId="77777777" w:rsidR="004442A5" w:rsidRDefault="004442A5" w:rsidP="004442A5">
            <w:pPr>
              <w:ind w:left="7"/>
            </w:pPr>
            <w:r>
              <w:rPr>
                <w:sz w:val="24"/>
              </w:rPr>
              <w:t>2.1 Hazard Classification:</w:t>
            </w:r>
          </w:p>
        </w:tc>
        <w:tc>
          <w:tcPr>
            <w:tcW w:w="6481" w:type="dxa"/>
            <w:tcBorders>
              <w:top w:val="nil"/>
              <w:left w:val="nil"/>
              <w:bottom w:val="nil"/>
              <w:right w:val="nil"/>
            </w:tcBorders>
          </w:tcPr>
          <w:p w14:paraId="2188B7C4" w14:textId="77777777" w:rsidR="004442A5" w:rsidRDefault="004442A5" w:rsidP="004442A5">
            <w:pPr>
              <w:tabs>
                <w:tab w:val="center" w:pos="1890"/>
                <w:tab w:val="center" w:pos="3769"/>
              </w:tabs>
            </w:pPr>
            <w:r>
              <w:tab/>
              <w:t>Health</w:t>
            </w:r>
            <w:r>
              <w:tab/>
              <w:t>Acute Toxicity-Oral</w:t>
            </w:r>
          </w:p>
        </w:tc>
        <w:tc>
          <w:tcPr>
            <w:tcW w:w="1185" w:type="dxa"/>
            <w:gridSpan w:val="2"/>
            <w:tcBorders>
              <w:top w:val="nil"/>
              <w:left w:val="nil"/>
              <w:bottom w:val="nil"/>
              <w:right w:val="nil"/>
            </w:tcBorders>
          </w:tcPr>
          <w:p w14:paraId="14FE9BC5" w14:textId="77777777" w:rsidR="004442A5" w:rsidRDefault="004442A5" w:rsidP="004442A5">
            <w:r>
              <w:t>Category 4</w:t>
            </w:r>
          </w:p>
        </w:tc>
      </w:tr>
      <w:tr w:rsidR="004442A5" w14:paraId="626E0993" w14:textId="77777777" w:rsidTr="004442A5">
        <w:tblPrEx>
          <w:tblCellMar>
            <w:bottom w:w="8" w:type="dxa"/>
            <w:right w:w="0" w:type="dxa"/>
          </w:tblCellMar>
        </w:tblPrEx>
        <w:trPr>
          <w:trHeight w:val="252"/>
        </w:trPr>
        <w:tc>
          <w:tcPr>
            <w:tcW w:w="2818" w:type="dxa"/>
            <w:gridSpan w:val="2"/>
            <w:tcBorders>
              <w:top w:val="nil"/>
              <w:left w:val="nil"/>
              <w:bottom w:val="nil"/>
              <w:right w:val="nil"/>
            </w:tcBorders>
          </w:tcPr>
          <w:p w14:paraId="56D303EF" w14:textId="77777777" w:rsidR="004442A5" w:rsidRDefault="004442A5" w:rsidP="004442A5"/>
        </w:tc>
        <w:tc>
          <w:tcPr>
            <w:tcW w:w="6481" w:type="dxa"/>
            <w:tcBorders>
              <w:top w:val="nil"/>
              <w:left w:val="nil"/>
              <w:bottom w:val="nil"/>
              <w:right w:val="nil"/>
            </w:tcBorders>
          </w:tcPr>
          <w:p w14:paraId="784AD61E" w14:textId="77777777" w:rsidR="004442A5" w:rsidRDefault="004442A5" w:rsidP="004442A5">
            <w:pPr>
              <w:ind w:left="2981"/>
            </w:pPr>
            <w:r>
              <w:rPr>
                <w:sz w:val="20"/>
              </w:rPr>
              <w:t>Acute Toxicity-Dermal</w:t>
            </w:r>
          </w:p>
        </w:tc>
        <w:tc>
          <w:tcPr>
            <w:tcW w:w="1185" w:type="dxa"/>
            <w:gridSpan w:val="2"/>
            <w:tcBorders>
              <w:top w:val="nil"/>
              <w:left w:val="nil"/>
              <w:bottom w:val="nil"/>
              <w:right w:val="nil"/>
            </w:tcBorders>
          </w:tcPr>
          <w:p w14:paraId="6A05251F" w14:textId="77777777" w:rsidR="004442A5" w:rsidRDefault="004442A5" w:rsidP="004442A5">
            <w:r>
              <w:t>Category 4</w:t>
            </w:r>
          </w:p>
        </w:tc>
      </w:tr>
      <w:tr w:rsidR="004442A5" w14:paraId="058DD363" w14:textId="77777777" w:rsidTr="004442A5">
        <w:tblPrEx>
          <w:tblCellMar>
            <w:bottom w:w="8" w:type="dxa"/>
            <w:right w:w="0" w:type="dxa"/>
          </w:tblCellMar>
        </w:tblPrEx>
        <w:trPr>
          <w:trHeight w:val="254"/>
        </w:trPr>
        <w:tc>
          <w:tcPr>
            <w:tcW w:w="2818" w:type="dxa"/>
            <w:gridSpan w:val="2"/>
            <w:tcBorders>
              <w:top w:val="nil"/>
              <w:left w:val="nil"/>
              <w:bottom w:val="nil"/>
              <w:right w:val="nil"/>
            </w:tcBorders>
          </w:tcPr>
          <w:p w14:paraId="32723B26" w14:textId="77777777" w:rsidR="004442A5" w:rsidRDefault="004442A5" w:rsidP="004442A5"/>
        </w:tc>
        <w:tc>
          <w:tcPr>
            <w:tcW w:w="6481" w:type="dxa"/>
            <w:tcBorders>
              <w:top w:val="nil"/>
              <w:left w:val="nil"/>
              <w:bottom w:val="nil"/>
              <w:right w:val="nil"/>
            </w:tcBorders>
          </w:tcPr>
          <w:p w14:paraId="6353E61D" w14:textId="77777777" w:rsidR="004442A5" w:rsidRDefault="004442A5" w:rsidP="004442A5">
            <w:pPr>
              <w:ind w:left="2981"/>
            </w:pPr>
            <w:r>
              <w:rPr>
                <w:sz w:val="20"/>
              </w:rPr>
              <w:t>Acute Toxicity-Inhalation</w:t>
            </w:r>
          </w:p>
        </w:tc>
        <w:tc>
          <w:tcPr>
            <w:tcW w:w="1185" w:type="dxa"/>
            <w:gridSpan w:val="2"/>
            <w:tcBorders>
              <w:top w:val="nil"/>
              <w:left w:val="nil"/>
              <w:bottom w:val="nil"/>
              <w:right w:val="nil"/>
            </w:tcBorders>
          </w:tcPr>
          <w:p w14:paraId="24AFC10D" w14:textId="77777777" w:rsidR="004442A5" w:rsidRDefault="004442A5" w:rsidP="004442A5">
            <w:r>
              <w:t>Category 4</w:t>
            </w:r>
          </w:p>
        </w:tc>
      </w:tr>
      <w:tr w:rsidR="004442A5" w14:paraId="122FE80A" w14:textId="77777777" w:rsidTr="004442A5">
        <w:tblPrEx>
          <w:tblCellMar>
            <w:bottom w:w="8" w:type="dxa"/>
            <w:right w:w="0" w:type="dxa"/>
          </w:tblCellMar>
        </w:tblPrEx>
        <w:trPr>
          <w:trHeight w:val="254"/>
        </w:trPr>
        <w:tc>
          <w:tcPr>
            <w:tcW w:w="2818" w:type="dxa"/>
            <w:gridSpan w:val="2"/>
            <w:tcBorders>
              <w:top w:val="nil"/>
              <w:left w:val="nil"/>
              <w:bottom w:val="nil"/>
              <w:right w:val="nil"/>
            </w:tcBorders>
          </w:tcPr>
          <w:p w14:paraId="2CF33144" w14:textId="77777777" w:rsidR="004442A5" w:rsidRDefault="004442A5" w:rsidP="004442A5"/>
        </w:tc>
        <w:tc>
          <w:tcPr>
            <w:tcW w:w="6481" w:type="dxa"/>
            <w:tcBorders>
              <w:top w:val="nil"/>
              <w:left w:val="nil"/>
              <w:bottom w:val="nil"/>
              <w:right w:val="nil"/>
            </w:tcBorders>
          </w:tcPr>
          <w:p w14:paraId="08B5CF4E" w14:textId="77777777" w:rsidR="004442A5" w:rsidRDefault="004442A5" w:rsidP="004442A5">
            <w:pPr>
              <w:ind w:left="2988"/>
            </w:pPr>
            <w:r>
              <w:rPr>
                <w:sz w:val="20"/>
              </w:rPr>
              <w:t>Skin Corrosion/</w:t>
            </w:r>
            <w:proofErr w:type="spellStart"/>
            <w:r>
              <w:rPr>
                <w:sz w:val="20"/>
              </w:rPr>
              <w:t>lrritation</w:t>
            </w:r>
            <w:proofErr w:type="spellEnd"/>
          </w:p>
        </w:tc>
        <w:tc>
          <w:tcPr>
            <w:tcW w:w="1185" w:type="dxa"/>
            <w:gridSpan w:val="2"/>
            <w:tcBorders>
              <w:top w:val="nil"/>
              <w:left w:val="nil"/>
              <w:bottom w:val="nil"/>
              <w:right w:val="nil"/>
            </w:tcBorders>
          </w:tcPr>
          <w:p w14:paraId="41DE8F65" w14:textId="77777777" w:rsidR="004442A5" w:rsidRDefault="004442A5" w:rsidP="004442A5">
            <w:r>
              <w:t>Category 2</w:t>
            </w:r>
          </w:p>
        </w:tc>
      </w:tr>
      <w:tr w:rsidR="004442A5" w14:paraId="210273D5" w14:textId="77777777" w:rsidTr="004442A5">
        <w:tblPrEx>
          <w:tblCellMar>
            <w:bottom w:w="8" w:type="dxa"/>
            <w:right w:w="0" w:type="dxa"/>
          </w:tblCellMar>
        </w:tblPrEx>
        <w:trPr>
          <w:trHeight w:val="378"/>
        </w:trPr>
        <w:tc>
          <w:tcPr>
            <w:tcW w:w="2818" w:type="dxa"/>
            <w:gridSpan w:val="2"/>
            <w:tcBorders>
              <w:top w:val="nil"/>
              <w:left w:val="nil"/>
              <w:bottom w:val="nil"/>
              <w:right w:val="nil"/>
            </w:tcBorders>
          </w:tcPr>
          <w:p w14:paraId="52E59303" w14:textId="77777777" w:rsidR="004442A5" w:rsidRDefault="004442A5" w:rsidP="004442A5"/>
        </w:tc>
        <w:tc>
          <w:tcPr>
            <w:tcW w:w="6481" w:type="dxa"/>
            <w:tcBorders>
              <w:top w:val="nil"/>
              <w:left w:val="nil"/>
              <w:bottom w:val="nil"/>
              <w:right w:val="nil"/>
            </w:tcBorders>
          </w:tcPr>
          <w:p w14:paraId="4C45A997" w14:textId="77777777" w:rsidR="004442A5" w:rsidRDefault="004442A5" w:rsidP="004442A5">
            <w:pPr>
              <w:ind w:left="2988"/>
            </w:pPr>
            <w:r>
              <w:rPr>
                <w:sz w:val="20"/>
              </w:rPr>
              <w:t>Eye Damage/</w:t>
            </w:r>
            <w:proofErr w:type="spellStart"/>
            <w:r>
              <w:rPr>
                <w:sz w:val="20"/>
              </w:rPr>
              <w:t>lrritation</w:t>
            </w:r>
            <w:proofErr w:type="spellEnd"/>
          </w:p>
        </w:tc>
        <w:tc>
          <w:tcPr>
            <w:tcW w:w="1185" w:type="dxa"/>
            <w:gridSpan w:val="2"/>
            <w:tcBorders>
              <w:top w:val="nil"/>
              <w:left w:val="nil"/>
              <w:bottom w:val="nil"/>
              <w:right w:val="nil"/>
            </w:tcBorders>
          </w:tcPr>
          <w:p w14:paraId="2787D4FB" w14:textId="77777777" w:rsidR="004442A5" w:rsidRDefault="004442A5" w:rsidP="004442A5">
            <w:pPr>
              <w:jc w:val="both"/>
            </w:pPr>
            <w:r>
              <w:t>Category 2A</w:t>
            </w:r>
          </w:p>
        </w:tc>
      </w:tr>
      <w:tr w:rsidR="004442A5" w14:paraId="0A4C450C" w14:textId="77777777" w:rsidTr="004442A5">
        <w:tblPrEx>
          <w:tblCellMar>
            <w:bottom w:w="8" w:type="dxa"/>
            <w:right w:w="0" w:type="dxa"/>
          </w:tblCellMar>
        </w:tblPrEx>
        <w:trPr>
          <w:trHeight w:val="509"/>
        </w:trPr>
        <w:tc>
          <w:tcPr>
            <w:tcW w:w="2818" w:type="dxa"/>
            <w:gridSpan w:val="2"/>
            <w:tcBorders>
              <w:top w:val="nil"/>
              <w:left w:val="nil"/>
              <w:bottom w:val="nil"/>
              <w:right w:val="nil"/>
            </w:tcBorders>
          </w:tcPr>
          <w:p w14:paraId="76227344" w14:textId="77777777" w:rsidR="004442A5" w:rsidRDefault="004442A5" w:rsidP="004442A5"/>
        </w:tc>
        <w:tc>
          <w:tcPr>
            <w:tcW w:w="6481" w:type="dxa"/>
            <w:tcBorders>
              <w:top w:val="nil"/>
              <w:left w:val="nil"/>
              <w:bottom w:val="nil"/>
              <w:right w:val="nil"/>
            </w:tcBorders>
            <w:vAlign w:val="center"/>
          </w:tcPr>
          <w:p w14:paraId="22ACDD15" w14:textId="77777777" w:rsidR="004442A5" w:rsidRDefault="004442A5" w:rsidP="004442A5">
            <w:pPr>
              <w:tabs>
                <w:tab w:val="center" w:pos="1962"/>
                <w:tab w:val="center" w:pos="3787"/>
              </w:tabs>
            </w:pPr>
            <w:r>
              <w:tab/>
              <w:t>Physical</w:t>
            </w:r>
            <w:r>
              <w:tab/>
              <w:t>Corrosive to metals</w:t>
            </w:r>
          </w:p>
        </w:tc>
        <w:tc>
          <w:tcPr>
            <w:tcW w:w="1185" w:type="dxa"/>
            <w:gridSpan w:val="2"/>
            <w:tcBorders>
              <w:top w:val="nil"/>
              <w:left w:val="nil"/>
              <w:bottom w:val="nil"/>
              <w:right w:val="nil"/>
            </w:tcBorders>
            <w:vAlign w:val="center"/>
          </w:tcPr>
          <w:p w14:paraId="5CAA3F53" w14:textId="77777777" w:rsidR="004442A5" w:rsidRDefault="004442A5" w:rsidP="004442A5">
            <w:r>
              <w:t>Category 1</w:t>
            </w:r>
          </w:p>
        </w:tc>
      </w:tr>
      <w:tr w:rsidR="004442A5" w14:paraId="6D0D4996" w14:textId="77777777" w:rsidTr="004442A5">
        <w:tblPrEx>
          <w:tblCellMar>
            <w:bottom w:w="8" w:type="dxa"/>
            <w:right w:w="0" w:type="dxa"/>
          </w:tblCellMar>
        </w:tblPrEx>
        <w:trPr>
          <w:trHeight w:val="509"/>
        </w:trPr>
        <w:tc>
          <w:tcPr>
            <w:tcW w:w="2818" w:type="dxa"/>
            <w:gridSpan w:val="2"/>
            <w:tcBorders>
              <w:top w:val="nil"/>
              <w:left w:val="nil"/>
              <w:bottom w:val="nil"/>
              <w:right w:val="nil"/>
            </w:tcBorders>
            <w:vAlign w:val="center"/>
          </w:tcPr>
          <w:p w14:paraId="2B01946F" w14:textId="77777777" w:rsidR="004442A5" w:rsidRDefault="004442A5" w:rsidP="004442A5">
            <w:r>
              <w:t>2.2 Signal Word:</w:t>
            </w:r>
          </w:p>
        </w:tc>
        <w:tc>
          <w:tcPr>
            <w:tcW w:w="6481" w:type="dxa"/>
            <w:tcBorders>
              <w:top w:val="nil"/>
              <w:left w:val="nil"/>
              <w:bottom w:val="nil"/>
              <w:right w:val="nil"/>
            </w:tcBorders>
            <w:vAlign w:val="center"/>
          </w:tcPr>
          <w:p w14:paraId="76A82D34" w14:textId="77777777" w:rsidR="004442A5" w:rsidRDefault="004442A5" w:rsidP="004442A5">
            <w:pPr>
              <w:ind w:left="1613"/>
            </w:pPr>
            <w:r>
              <w:rPr>
                <w:sz w:val="20"/>
              </w:rPr>
              <w:t>Warning</w:t>
            </w:r>
          </w:p>
        </w:tc>
        <w:tc>
          <w:tcPr>
            <w:tcW w:w="1185" w:type="dxa"/>
            <w:gridSpan w:val="2"/>
            <w:tcBorders>
              <w:top w:val="nil"/>
              <w:left w:val="nil"/>
              <w:bottom w:val="nil"/>
              <w:right w:val="nil"/>
            </w:tcBorders>
          </w:tcPr>
          <w:p w14:paraId="2CDB1DA7" w14:textId="77777777" w:rsidR="004442A5" w:rsidRDefault="004442A5" w:rsidP="004442A5"/>
        </w:tc>
      </w:tr>
      <w:tr w:rsidR="004442A5" w14:paraId="4927F4E0" w14:textId="77777777" w:rsidTr="004442A5">
        <w:tblPrEx>
          <w:tblCellMar>
            <w:bottom w:w="8" w:type="dxa"/>
            <w:right w:w="0" w:type="dxa"/>
          </w:tblCellMar>
        </w:tblPrEx>
        <w:trPr>
          <w:trHeight w:val="1635"/>
        </w:trPr>
        <w:tc>
          <w:tcPr>
            <w:tcW w:w="2818" w:type="dxa"/>
            <w:gridSpan w:val="2"/>
            <w:tcBorders>
              <w:top w:val="nil"/>
              <w:left w:val="nil"/>
              <w:bottom w:val="nil"/>
              <w:right w:val="nil"/>
            </w:tcBorders>
          </w:tcPr>
          <w:p w14:paraId="31CCE8FE" w14:textId="77777777" w:rsidR="004442A5" w:rsidRDefault="004442A5" w:rsidP="004442A5">
            <w:r>
              <w:t>2.3 Hazard Statement(s):</w:t>
            </w:r>
          </w:p>
        </w:tc>
        <w:tc>
          <w:tcPr>
            <w:tcW w:w="6481" w:type="dxa"/>
            <w:tcBorders>
              <w:top w:val="nil"/>
              <w:left w:val="nil"/>
              <w:bottom w:val="nil"/>
              <w:right w:val="nil"/>
            </w:tcBorders>
            <w:vAlign w:val="bottom"/>
          </w:tcPr>
          <w:p w14:paraId="1D132886" w14:textId="77777777" w:rsidR="004442A5" w:rsidRDefault="004442A5" w:rsidP="004442A5">
            <w:pPr>
              <w:ind w:left="1620"/>
            </w:pPr>
            <w:r>
              <w:rPr>
                <w:sz w:val="20"/>
              </w:rPr>
              <w:t>Harmful if swallowed.</w:t>
            </w:r>
          </w:p>
          <w:p w14:paraId="030664C4" w14:textId="77777777" w:rsidR="004442A5" w:rsidRDefault="004442A5" w:rsidP="004442A5">
            <w:pPr>
              <w:ind w:right="130"/>
            </w:pPr>
            <w:r>
              <w:rPr>
                <w:sz w:val="20"/>
              </w:rPr>
              <w:t xml:space="preserve">                                    Harmful in contact with skin.</w:t>
            </w:r>
          </w:p>
          <w:p w14:paraId="27545CA4" w14:textId="77777777" w:rsidR="004442A5" w:rsidRDefault="004442A5" w:rsidP="004442A5">
            <w:pPr>
              <w:ind w:left="1620"/>
            </w:pPr>
            <w:r>
              <w:rPr>
                <w:sz w:val="20"/>
              </w:rPr>
              <w:t>Harmful if inhaled.</w:t>
            </w:r>
          </w:p>
          <w:p w14:paraId="6A72C436" w14:textId="77777777" w:rsidR="004442A5" w:rsidRDefault="004442A5" w:rsidP="004442A5">
            <w:pPr>
              <w:ind w:left="1620"/>
            </w:pPr>
            <w:r>
              <w:t>Causes skin irritation.</w:t>
            </w:r>
          </w:p>
          <w:p w14:paraId="4FDE4B25" w14:textId="77777777" w:rsidR="004442A5" w:rsidRDefault="004442A5" w:rsidP="004442A5">
            <w:pPr>
              <w:ind w:right="50"/>
            </w:pPr>
            <w:r>
              <w:t xml:space="preserve">                                 Causes serious eye irritation.</w:t>
            </w:r>
          </w:p>
          <w:p w14:paraId="1DF5AA21" w14:textId="77777777" w:rsidR="004442A5" w:rsidRDefault="004442A5" w:rsidP="004442A5">
            <w:pPr>
              <w:ind w:right="166"/>
            </w:pPr>
            <w:r>
              <w:t xml:space="preserve">                                 May be corrosive to metals.</w:t>
            </w:r>
          </w:p>
        </w:tc>
        <w:tc>
          <w:tcPr>
            <w:tcW w:w="1185" w:type="dxa"/>
            <w:gridSpan w:val="2"/>
            <w:tcBorders>
              <w:top w:val="nil"/>
              <w:left w:val="nil"/>
              <w:bottom w:val="nil"/>
              <w:right w:val="nil"/>
            </w:tcBorders>
          </w:tcPr>
          <w:p w14:paraId="748C65BD" w14:textId="77777777" w:rsidR="004442A5" w:rsidRDefault="004442A5" w:rsidP="004442A5"/>
        </w:tc>
      </w:tr>
    </w:tbl>
    <w:p w14:paraId="1CEA20E6" w14:textId="77777777" w:rsidR="004442A5" w:rsidRDefault="004442A5" w:rsidP="004442A5">
      <w:pPr>
        <w:spacing w:after="116" w:line="265" w:lineRule="auto"/>
        <w:ind w:left="-5" w:hanging="10"/>
      </w:pPr>
      <w:r>
        <w:rPr>
          <w:sz w:val="24"/>
        </w:rPr>
        <w:t>2.4 Symbol(s):</w:t>
      </w:r>
    </w:p>
    <w:p w14:paraId="5CFCE421" w14:textId="77777777" w:rsidR="004442A5" w:rsidRDefault="004442A5" w:rsidP="004442A5"/>
    <w:p w14:paraId="6CC8B840" w14:textId="77777777" w:rsidR="007B06A4" w:rsidRDefault="007B06A4" w:rsidP="007B06A4">
      <w:pPr>
        <w:ind w:left="1440" w:firstLine="720"/>
      </w:pPr>
      <w:r>
        <w:rPr>
          <w:noProof/>
        </w:rPr>
        <w:t xml:space="preserve">                                           </w:t>
      </w:r>
      <w:r>
        <w:rPr>
          <w:noProof/>
        </w:rPr>
        <w:drawing>
          <wp:inline distT="0" distB="0" distL="0" distR="0" wp14:anchorId="7010C520" wp14:editId="4E674BF8">
            <wp:extent cx="457200" cy="457200"/>
            <wp:effectExtent l="0" t="0" r="0" b="0"/>
            <wp:docPr id="4" name="Picture 4" descr="Image result for CORROS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RROSION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rPr>
        <w:t xml:space="preserve">    </w:t>
      </w:r>
      <w:r>
        <w:rPr>
          <w:noProof/>
        </w:rPr>
        <w:drawing>
          <wp:inline distT="0" distB="0" distL="0" distR="0" wp14:anchorId="6BDA3FEF" wp14:editId="2ED3A1AC">
            <wp:extent cx="420130" cy="457200"/>
            <wp:effectExtent l="0" t="0" r="0" b="0"/>
            <wp:docPr id="3" name="Picture 3" descr="C:\Users\Samantha\AppData\Local\Microsoft\Windows\INetCache\Content.MSO\B588ED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antha\AppData\Local\Microsoft\Windows\INetCache\Content.MSO\B588EDB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854" cy="460164"/>
                    </a:xfrm>
                    <a:prstGeom prst="rect">
                      <a:avLst/>
                    </a:prstGeom>
                    <a:noFill/>
                    <a:ln>
                      <a:noFill/>
                    </a:ln>
                  </pic:spPr>
                </pic:pic>
              </a:graphicData>
            </a:graphic>
          </wp:inline>
        </w:drawing>
      </w:r>
      <w:r>
        <w:rPr>
          <w:noProof/>
        </w:rPr>
        <w:t xml:space="preserve">    </w:t>
      </w:r>
      <w:r w:rsidRPr="007B06A4">
        <w:t xml:space="preserve"> </w:t>
      </w:r>
      <w:r>
        <w:rPr>
          <w:noProof/>
        </w:rPr>
        <w:drawing>
          <wp:inline distT="0" distB="0" distL="0" distR="0" wp14:anchorId="07EE020E" wp14:editId="50D179E6">
            <wp:extent cx="476250" cy="512885"/>
            <wp:effectExtent l="0" t="0" r="0" b="1905"/>
            <wp:docPr id="5" name="Picture 5" descr="Image result for ENVIRONMENTAL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NVIRONMENTAL HAZARD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494263" cy="532284"/>
                    </a:xfrm>
                    <a:prstGeom prst="rect">
                      <a:avLst/>
                    </a:prstGeom>
                    <a:noFill/>
                    <a:ln>
                      <a:noFill/>
                    </a:ln>
                  </pic:spPr>
                </pic:pic>
              </a:graphicData>
            </a:graphic>
          </wp:inline>
        </w:drawing>
      </w:r>
    </w:p>
    <w:p w14:paraId="6B516F86" w14:textId="77777777" w:rsidR="007B06A4" w:rsidRDefault="007B06A4" w:rsidP="004442A5"/>
    <w:p w14:paraId="2E3066AF" w14:textId="77777777" w:rsidR="007B06A4" w:rsidRDefault="007B06A4" w:rsidP="004442A5">
      <w:pPr>
        <w:sectPr w:rsidR="007B06A4" w:rsidSect="004442A5">
          <w:headerReference w:type="even" r:id="rId11"/>
          <w:headerReference w:type="default" r:id="rId12"/>
          <w:footerReference w:type="even" r:id="rId13"/>
          <w:pgSz w:w="12240" w:h="15840"/>
          <w:pgMar w:top="720" w:right="720" w:bottom="720" w:left="720" w:header="1051" w:footer="1174" w:gutter="0"/>
          <w:cols w:space="720"/>
          <w:titlePg/>
          <w:docGrid w:linePitch="299"/>
        </w:sectPr>
      </w:pPr>
    </w:p>
    <w:p w14:paraId="11E01CEC" w14:textId="77777777" w:rsidR="004442A5" w:rsidRDefault="004442A5" w:rsidP="004442A5">
      <w:pPr>
        <w:spacing w:after="5020" w:line="264" w:lineRule="auto"/>
        <w:ind w:left="17" w:hanging="3"/>
      </w:pPr>
      <w:r>
        <w:t>2.5 Precautionary Statement(s):</w:t>
      </w:r>
    </w:p>
    <w:p w14:paraId="5DC238F0" w14:textId="77777777" w:rsidR="004442A5" w:rsidRDefault="004442A5" w:rsidP="004442A5">
      <w:pPr>
        <w:spacing w:after="116" w:line="265" w:lineRule="auto"/>
        <w:ind w:left="-5" w:hanging="10"/>
        <w:rPr>
          <w:sz w:val="24"/>
        </w:rPr>
      </w:pPr>
    </w:p>
    <w:p w14:paraId="7F0F39A8" w14:textId="77777777" w:rsidR="004442A5" w:rsidRDefault="004442A5" w:rsidP="004442A5">
      <w:pPr>
        <w:spacing w:after="116" w:line="265" w:lineRule="auto"/>
        <w:ind w:left="-5" w:hanging="10"/>
        <w:rPr>
          <w:sz w:val="24"/>
        </w:rPr>
      </w:pPr>
    </w:p>
    <w:p w14:paraId="0623E682" w14:textId="77777777" w:rsidR="004442A5" w:rsidRDefault="004442A5" w:rsidP="004442A5">
      <w:pPr>
        <w:spacing w:after="116" w:line="265" w:lineRule="auto"/>
        <w:ind w:left="-5" w:hanging="10"/>
        <w:rPr>
          <w:sz w:val="24"/>
        </w:rPr>
      </w:pPr>
    </w:p>
    <w:p w14:paraId="2A4EC219" w14:textId="77777777" w:rsidR="004442A5" w:rsidRDefault="004442A5" w:rsidP="004442A5">
      <w:pPr>
        <w:spacing w:after="116" w:line="265" w:lineRule="auto"/>
        <w:ind w:left="-5" w:hanging="10"/>
        <w:rPr>
          <w:sz w:val="24"/>
        </w:rPr>
      </w:pPr>
      <w:r>
        <w:rPr>
          <w:sz w:val="24"/>
        </w:rPr>
        <w:t xml:space="preserve">2.6 Unclassified Hazard(s): </w:t>
      </w:r>
    </w:p>
    <w:p w14:paraId="2A790DC1" w14:textId="77777777" w:rsidR="004442A5" w:rsidRDefault="004442A5" w:rsidP="004442A5">
      <w:pPr>
        <w:spacing w:after="116" w:line="265" w:lineRule="auto"/>
        <w:ind w:left="-5" w:hanging="10"/>
        <w:rPr>
          <w:sz w:val="24"/>
        </w:rPr>
      </w:pPr>
      <w:r>
        <w:rPr>
          <w:sz w:val="24"/>
        </w:rPr>
        <w:t>2.7</w:t>
      </w:r>
      <w:r w:rsidRPr="006B297E">
        <w:t xml:space="preserve"> Unknown Toxicity Ingredient: </w:t>
      </w:r>
    </w:p>
    <w:p w14:paraId="01116255" w14:textId="77777777" w:rsidR="004442A5" w:rsidRDefault="004442A5" w:rsidP="004442A5">
      <w:pPr>
        <w:spacing w:after="116" w:line="265" w:lineRule="auto"/>
        <w:ind w:left="-5" w:hanging="10"/>
      </w:pPr>
      <w:r>
        <w:rPr>
          <w:sz w:val="24"/>
        </w:rPr>
        <w:t xml:space="preserve">                         </w:t>
      </w:r>
    </w:p>
    <w:p w14:paraId="12F619B8" w14:textId="77777777" w:rsidR="004442A5" w:rsidRDefault="004442A5" w:rsidP="004442A5">
      <w:pPr>
        <w:spacing w:after="5" w:line="248" w:lineRule="auto"/>
        <w:ind w:left="14" w:firstLine="4"/>
      </w:pPr>
      <w:r w:rsidRPr="006B297E">
        <w:rPr>
          <w:b/>
          <w:sz w:val="20"/>
        </w:rPr>
        <w:t>If swallowed</w:t>
      </w:r>
      <w:r>
        <w:rPr>
          <w:sz w:val="20"/>
        </w:rPr>
        <w:t>: Rinse mouth. Call a poison center/doctor/regional medical center if you feel unwell.</w:t>
      </w:r>
    </w:p>
    <w:p w14:paraId="06455C39" w14:textId="77777777" w:rsidR="004442A5" w:rsidRDefault="004442A5" w:rsidP="004442A5">
      <w:pPr>
        <w:spacing w:after="5" w:line="248" w:lineRule="auto"/>
        <w:ind w:left="14" w:firstLine="4"/>
        <w:rPr>
          <w:sz w:val="20"/>
        </w:rPr>
      </w:pPr>
      <w:r w:rsidRPr="006B297E">
        <w:rPr>
          <w:b/>
          <w:sz w:val="20"/>
        </w:rPr>
        <w:t>If on skin</w:t>
      </w:r>
      <w:r>
        <w:rPr>
          <w:sz w:val="20"/>
        </w:rPr>
        <w:t xml:space="preserve">: Wash with plenty of water. Take off contaminated clothing and wash before reuse. If skin irritation occurs: Get medical advice. Call a poison center/doctor/regional medical center if you feel unwell. </w:t>
      </w:r>
    </w:p>
    <w:p w14:paraId="2DEFB469" w14:textId="77777777" w:rsidR="004442A5" w:rsidRDefault="004442A5" w:rsidP="004442A5">
      <w:pPr>
        <w:spacing w:after="5" w:line="248" w:lineRule="auto"/>
        <w:ind w:left="14" w:firstLine="4"/>
      </w:pPr>
      <w:r w:rsidRPr="006B297E">
        <w:rPr>
          <w:b/>
          <w:sz w:val="20"/>
        </w:rPr>
        <w:t>If inhaled</w:t>
      </w:r>
      <w:r>
        <w:rPr>
          <w:sz w:val="20"/>
        </w:rPr>
        <w:t>: Remove person to fresh air and make comfortable for breathing. Call poison center/doctor/regional medical center if you feel unwell.</w:t>
      </w:r>
    </w:p>
    <w:p w14:paraId="5FE8FD17" w14:textId="77777777" w:rsidR="004442A5" w:rsidRDefault="004442A5" w:rsidP="004442A5">
      <w:pPr>
        <w:spacing w:after="9" w:line="228" w:lineRule="auto"/>
        <w:ind w:left="14" w:right="353" w:firstLine="4"/>
        <w:jc w:val="both"/>
      </w:pPr>
      <w:r w:rsidRPr="006B297E">
        <w:rPr>
          <w:b/>
          <w:sz w:val="20"/>
        </w:rPr>
        <w:t>If in eyes</w:t>
      </w:r>
      <w:r>
        <w:rPr>
          <w:sz w:val="20"/>
        </w:rPr>
        <w:t>: Rinse cautiously with water for several minutes. Remove contact lenses, if present and easy to do. Continue rinsing. If eye irritation persists: Get medical advice/attention.</w:t>
      </w:r>
    </w:p>
    <w:p w14:paraId="084254DB" w14:textId="77777777" w:rsidR="004442A5" w:rsidRDefault="004442A5" w:rsidP="004442A5">
      <w:pPr>
        <w:spacing w:after="5" w:line="248" w:lineRule="auto"/>
        <w:ind w:left="14" w:firstLine="4"/>
      </w:pPr>
      <w:r>
        <w:rPr>
          <w:sz w:val="20"/>
        </w:rPr>
        <w:t>Wash hands and face thoroughly with water after handling. Do not eat, drink or smoke when using this product.</w:t>
      </w:r>
    </w:p>
    <w:p w14:paraId="73BE0A28" w14:textId="77777777" w:rsidR="004442A5" w:rsidRDefault="004442A5" w:rsidP="004442A5">
      <w:pPr>
        <w:spacing w:after="5" w:line="248" w:lineRule="auto"/>
        <w:ind w:left="14" w:firstLine="4"/>
      </w:pPr>
      <w:r>
        <w:rPr>
          <w:sz w:val="20"/>
        </w:rPr>
        <w:t>Wear neoprene rubber chemical suit, gloves, goggles/full-face shield when handling product.</w:t>
      </w:r>
    </w:p>
    <w:p w14:paraId="5C988E00" w14:textId="77777777" w:rsidR="004442A5" w:rsidRDefault="004442A5" w:rsidP="004442A5">
      <w:pPr>
        <w:spacing w:after="5" w:line="248" w:lineRule="auto"/>
        <w:ind w:left="14" w:firstLine="4"/>
      </w:pPr>
      <w:r>
        <w:rPr>
          <w:sz w:val="20"/>
        </w:rPr>
        <w:t>Avoid breathing product fume/gas/mist/vapors/spray.</w:t>
      </w:r>
    </w:p>
    <w:p w14:paraId="638C7E60" w14:textId="77777777" w:rsidR="004442A5" w:rsidRDefault="004442A5" w:rsidP="004442A5">
      <w:pPr>
        <w:spacing w:after="5" w:line="248" w:lineRule="auto"/>
        <w:ind w:left="14" w:firstLine="4"/>
      </w:pPr>
      <w:r>
        <w:rPr>
          <w:sz w:val="20"/>
        </w:rPr>
        <w:t>Use only outdoors or in well-ventilated area.</w:t>
      </w:r>
    </w:p>
    <w:p w14:paraId="1FD903B1" w14:textId="77777777" w:rsidR="004442A5" w:rsidRDefault="004442A5" w:rsidP="004442A5">
      <w:pPr>
        <w:spacing w:after="5" w:line="248" w:lineRule="auto"/>
        <w:ind w:left="14" w:firstLine="4"/>
      </w:pPr>
      <w:r>
        <w:rPr>
          <w:sz w:val="20"/>
        </w:rPr>
        <w:t>Absorb spillage to prevent material damage.</w:t>
      </w:r>
    </w:p>
    <w:p w14:paraId="636F5678" w14:textId="77777777" w:rsidR="004442A5" w:rsidRDefault="004442A5" w:rsidP="004442A5">
      <w:pPr>
        <w:spacing w:after="5" w:line="248" w:lineRule="auto"/>
        <w:ind w:left="14" w:firstLine="4"/>
      </w:pPr>
      <w:r>
        <w:rPr>
          <w:sz w:val="20"/>
        </w:rPr>
        <w:t>Keep/store in original corrosive resistant container</w:t>
      </w:r>
    </w:p>
    <w:p w14:paraId="41552A23" w14:textId="77777777" w:rsidR="004442A5" w:rsidRDefault="004442A5" w:rsidP="004442A5">
      <w:pPr>
        <w:spacing w:after="5" w:line="248" w:lineRule="auto"/>
        <w:ind w:left="14" w:firstLine="4"/>
      </w:pPr>
      <w:r>
        <w:rPr>
          <w:sz w:val="20"/>
        </w:rPr>
        <w:t>Dispose of contents/container to chemical waste facility in accordance with local/regional/federal regulations.</w:t>
      </w:r>
    </w:p>
    <w:p w14:paraId="7B3E53CF" w14:textId="77777777" w:rsidR="004442A5" w:rsidRDefault="004442A5" w:rsidP="004442A5">
      <w:pPr>
        <w:spacing w:after="201" w:line="248" w:lineRule="auto"/>
        <w:ind w:left="14" w:firstLine="4"/>
      </w:pPr>
      <w:r>
        <w:rPr>
          <w:sz w:val="20"/>
        </w:rPr>
        <w:t>Do not allow release to aquatic waterways.</w:t>
      </w:r>
    </w:p>
    <w:p w14:paraId="212216E6" w14:textId="77777777" w:rsidR="004442A5" w:rsidRDefault="004442A5" w:rsidP="004442A5">
      <w:r>
        <w:t>Aquatic toxicity</w:t>
      </w:r>
    </w:p>
    <w:p w14:paraId="33D54235" w14:textId="77777777" w:rsidR="004442A5" w:rsidRDefault="004442A5" w:rsidP="004442A5">
      <w:pPr>
        <w:sectPr w:rsidR="004442A5">
          <w:type w:val="continuous"/>
          <w:pgSz w:w="12240" w:h="15840"/>
          <w:pgMar w:top="1440" w:right="1375" w:bottom="1440" w:left="1224" w:header="720" w:footer="720" w:gutter="0"/>
          <w:cols w:num="2" w:space="720" w:equalWidth="0">
            <w:col w:w="2974" w:space="1087"/>
            <w:col w:w="5580"/>
          </w:cols>
        </w:sectPr>
      </w:pPr>
      <w:r>
        <w:t>None</w:t>
      </w:r>
    </w:p>
    <w:tbl>
      <w:tblPr>
        <w:tblStyle w:val="TableGrid"/>
        <w:tblW w:w="10106" w:type="dxa"/>
        <w:tblInd w:w="-29" w:type="dxa"/>
        <w:tblCellMar>
          <w:top w:w="58" w:type="dxa"/>
          <w:left w:w="50" w:type="dxa"/>
          <w:right w:w="115" w:type="dxa"/>
        </w:tblCellMar>
        <w:tblLook w:val="04A0" w:firstRow="1" w:lastRow="0" w:firstColumn="1" w:lastColumn="0" w:noHBand="0" w:noVBand="1"/>
      </w:tblPr>
      <w:tblGrid>
        <w:gridCol w:w="1432"/>
        <w:gridCol w:w="8674"/>
      </w:tblGrid>
      <w:tr w:rsidR="004442A5" w14:paraId="67268CE2" w14:textId="77777777" w:rsidTr="004442A5">
        <w:trPr>
          <w:trHeight w:val="343"/>
        </w:trPr>
        <w:tc>
          <w:tcPr>
            <w:tcW w:w="1432" w:type="dxa"/>
            <w:tcBorders>
              <w:top w:val="single" w:sz="2" w:space="0" w:color="000000"/>
              <w:left w:val="single" w:sz="2" w:space="0" w:color="000000"/>
              <w:bottom w:val="single" w:sz="2" w:space="0" w:color="000000"/>
              <w:right w:val="nil"/>
            </w:tcBorders>
          </w:tcPr>
          <w:p w14:paraId="1759BE21" w14:textId="77777777" w:rsidR="004442A5" w:rsidRPr="006B297E" w:rsidRDefault="004442A5" w:rsidP="004442A5">
            <w:pPr>
              <w:rPr>
                <w:b/>
              </w:rPr>
            </w:pPr>
            <w:r w:rsidRPr="006B297E">
              <w:rPr>
                <w:b/>
                <w:sz w:val="24"/>
              </w:rPr>
              <w:t>Section 3:</w:t>
            </w:r>
          </w:p>
        </w:tc>
        <w:tc>
          <w:tcPr>
            <w:tcW w:w="8674" w:type="dxa"/>
            <w:tcBorders>
              <w:top w:val="single" w:sz="2" w:space="0" w:color="000000"/>
              <w:left w:val="nil"/>
              <w:bottom w:val="single" w:sz="2" w:space="0" w:color="000000"/>
              <w:right w:val="single" w:sz="2" w:space="0" w:color="000000"/>
            </w:tcBorders>
          </w:tcPr>
          <w:p w14:paraId="68DFA76A" w14:textId="77777777" w:rsidR="004442A5" w:rsidRPr="006B297E" w:rsidRDefault="004442A5" w:rsidP="004442A5">
            <w:pPr>
              <w:ind w:left="36"/>
              <w:rPr>
                <w:b/>
              </w:rPr>
            </w:pPr>
            <w:r w:rsidRPr="006B297E">
              <w:rPr>
                <w:b/>
              </w:rPr>
              <w:t>COMPOSITION/INFORMATION on INGREDIENTS</w:t>
            </w:r>
          </w:p>
        </w:tc>
      </w:tr>
    </w:tbl>
    <w:p w14:paraId="4CF7B236" w14:textId="77777777" w:rsidR="004442A5" w:rsidRDefault="004442A5" w:rsidP="004442A5">
      <w:pPr>
        <w:spacing w:after="3" w:line="264" w:lineRule="auto"/>
        <w:ind w:left="17" w:hanging="3"/>
      </w:pPr>
    </w:p>
    <w:p w14:paraId="557CA1F9" w14:textId="77777777" w:rsidR="004442A5" w:rsidRDefault="004442A5" w:rsidP="004442A5">
      <w:pPr>
        <w:spacing w:after="3" w:line="264" w:lineRule="auto"/>
        <w:ind w:left="17" w:hanging="3"/>
      </w:pPr>
      <w:r>
        <w:t xml:space="preserve">3.1 </w:t>
      </w:r>
      <w:r w:rsidRPr="006B297E">
        <w:rPr>
          <w:b/>
        </w:rPr>
        <w:t>Chemical Ingredients</w:t>
      </w:r>
      <w:r>
        <w:t xml:space="preserve">: </w:t>
      </w:r>
      <w:r w:rsidRPr="006B297E">
        <w:t xml:space="preserve">(See Section 8 </w:t>
      </w:r>
      <w:proofErr w:type="gramStart"/>
      <w:r w:rsidRPr="006B297E">
        <w:t xml:space="preserve">for </w:t>
      </w:r>
      <w:r>
        <w:t xml:space="preserve"> ex</w:t>
      </w:r>
      <w:r w:rsidRPr="006B297E">
        <w:t>posure</w:t>
      </w:r>
      <w:proofErr w:type="gramEnd"/>
      <w:r>
        <w:t xml:space="preserve">         </w:t>
      </w:r>
      <w:r w:rsidRPr="006B297E">
        <w:t>g</w:t>
      </w:r>
      <w:r>
        <w:t>u</w:t>
      </w:r>
      <w:r w:rsidRPr="006B297E">
        <w:t>idelines)</w:t>
      </w:r>
    </w:p>
    <w:p w14:paraId="295EBDED" w14:textId="77777777" w:rsidR="004442A5" w:rsidRDefault="004442A5" w:rsidP="004442A5">
      <w:pPr>
        <w:spacing w:after="3" w:line="264" w:lineRule="auto"/>
        <w:ind w:left="17" w:hanging="3"/>
      </w:pPr>
    </w:p>
    <w:tbl>
      <w:tblPr>
        <w:tblStyle w:val="TableGrid"/>
        <w:tblW w:w="9900" w:type="dxa"/>
        <w:tblInd w:w="-273" w:type="dxa"/>
        <w:tblCellMar>
          <w:top w:w="39" w:type="dxa"/>
          <w:left w:w="101" w:type="dxa"/>
          <w:right w:w="115" w:type="dxa"/>
        </w:tblCellMar>
        <w:tblLook w:val="04A0" w:firstRow="1" w:lastRow="0" w:firstColumn="1" w:lastColumn="0" w:noHBand="0" w:noVBand="1"/>
      </w:tblPr>
      <w:tblGrid>
        <w:gridCol w:w="2475"/>
        <w:gridCol w:w="2730"/>
        <w:gridCol w:w="1329"/>
        <w:gridCol w:w="1770"/>
        <w:gridCol w:w="1596"/>
      </w:tblGrid>
      <w:tr w:rsidR="004442A5" w14:paraId="4AF8AD42" w14:textId="77777777" w:rsidTr="004442A5">
        <w:trPr>
          <w:trHeight w:val="340"/>
        </w:trPr>
        <w:tc>
          <w:tcPr>
            <w:tcW w:w="2475" w:type="dxa"/>
            <w:tcBorders>
              <w:top w:val="single" w:sz="2" w:space="0" w:color="000000"/>
              <w:left w:val="single" w:sz="2" w:space="0" w:color="000000"/>
              <w:bottom w:val="single" w:sz="2" w:space="0" w:color="000000"/>
              <w:right w:val="single" w:sz="2" w:space="0" w:color="000000"/>
            </w:tcBorders>
          </w:tcPr>
          <w:p w14:paraId="32A8F93A" w14:textId="77777777" w:rsidR="004442A5" w:rsidRPr="006B297E" w:rsidRDefault="004442A5" w:rsidP="004442A5">
            <w:pPr>
              <w:ind w:left="14"/>
              <w:jc w:val="center"/>
              <w:rPr>
                <w:b/>
              </w:rPr>
            </w:pPr>
            <w:r w:rsidRPr="006B297E">
              <w:rPr>
                <w:b/>
                <w:sz w:val="28"/>
              </w:rPr>
              <w:t>Chemical</w:t>
            </w:r>
          </w:p>
        </w:tc>
        <w:tc>
          <w:tcPr>
            <w:tcW w:w="2730" w:type="dxa"/>
            <w:tcBorders>
              <w:top w:val="single" w:sz="2" w:space="0" w:color="000000"/>
              <w:left w:val="single" w:sz="2" w:space="0" w:color="000000"/>
              <w:bottom w:val="single" w:sz="2" w:space="0" w:color="000000"/>
              <w:right w:val="single" w:sz="2" w:space="0" w:color="000000"/>
            </w:tcBorders>
          </w:tcPr>
          <w:p w14:paraId="176DEE87" w14:textId="77777777" w:rsidR="004442A5" w:rsidRPr="006B297E" w:rsidRDefault="004442A5" w:rsidP="004442A5">
            <w:pPr>
              <w:ind w:left="83"/>
              <w:jc w:val="center"/>
              <w:rPr>
                <w:b/>
              </w:rPr>
            </w:pPr>
            <w:r w:rsidRPr="006B297E">
              <w:rPr>
                <w:b/>
              </w:rPr>
              <w:t>Synonym Common Name</w:t>
            </w:r>
          </w:p>
        </w:tc>
        <w:tc>
          <w:tcPr>
            <w:tcW w:w="1329" w:type="dxa"/>
            <w:tcBorders>
              <w:top w:val="single" w:sz="2" w:space="0" w:color="000000"/>
              <w:left w:val="single" w:sz="2" w:space="0" w:color="000000"/>
              <w:bottom w:val="single" w:sz="2" w:space="0" w:color="000000"/>
              <w:right w:val="single" w:sz="2" w:space="0" w:color="000000"/>
            </w:tcBorders>
          </w:tcPr>
          <w:p w14:paraId="6F647D51" w14:textId="77777777" w:rsidR="004442A5" w:rsidRPr="006B297E" w:rsidRDefault="004442A5" w:rsidP="004442A5">
            <w:pPr>
              <w:ind w:left="14"/>
              <w:jc w:val="center"/>
              <w:rPr>
                <w:b/>
              </w:rPr>
            </w:pPr>
            <w:r w:rsidRPr="006B297E">
              <w:rPr>
                <w:b/>
                <w:sz w:val="26"/>
              </w:rPr>
              <w:t>CAS No.</w:t>
            </w:r>
          </w:p>
        </w:tc>
        <w:tc>
          <w:tcPr>
            <w:tcW w:w="1770" w:type="dxa"/>
            <w:tcBorders>
              <w:top w:val="single" w:sz="2" w:space="0" w:color="000000"/>
              <w:left w:val="single" w:sz="2" w:space="0" w:color="000000"/>
              <w:bottom w:val="single" w:sz="2" w:space="0" w:color="000000"/>
              <w:right w:val="single" w:sz="2" w:space="0" w:color="000000"/>
            </w:tcBorders>
          </w:tcPr>
          <w:p w14:paraId="7D28892E" w14:textId="77777777" w:rsidR="004442A5" w:rsidRPr="006B297E" w:rsidRDefault="004442A5" w:rsidP="004442A5">
            <w:pPr>
              <w:ind w:left="59"/>
              <w:jc w:val="center"/>
              <w:rPr>
                <w:b/>
              </w:rPr>
            </w:pPr>
            <w:r w:rsidRPr="006B297E">
              <w:rPr>
                <w:b/>
                <w:sz w:val="24"/>
              </w:rPr>
              <w:t>EINECS No.</w:t>
            </w:r>
          </w:p>
        </w:tc>
        <w:tc>
          <w:tcPr>
            <w:tcW w:w="1596" w:type="dxa"/>
            <w:tcBorders>
              <w:top w:val="single" w:sz="2" w:space="0" w:color="000000"/>
              <w:left w:val="single" w:sz="2" w:space="0" w:color="000000"/>
              <w:bottom w:val="single" w:sz="2" w:space="0" w:color="000000"/>
              <w:right w:val="single" w:sz="2" w:space="0" w:color="000000"/>
            </w:tcBorders>
          </w:tcPr>
          <w:p w14:paraId="17239430" w14:textId="77777777" w:rsidR="004442A5" w:rsidRPr="006B297E" w:rsidRDefault="004442A5" w:rsidP="004442A5">
            <w:pPr>
              <w:ind w:left="230"/>
              <w:jc w:val="center"/>
              <w:rPr>
                <w:b/>
              </w:rPr>
            </w:pPr>
            <w:r w:rsidRPr="006B297E">
              <w:rPr>
                <w:b/>
                <w:noProof/>
              </w:rPr>
              <w:drawing>
                <wp:inline distT="0" distB="0" distL="0" distR="0" wp14:anchorId="0F3E49D8" wp14:editId="63A39C6A">
                  <wp:extent cx="484632" cy="114300"/>
                  <wp:effectExtent l="0" t="0" r="0" b="0"/>
                  <wp:docPr id="5224" name="Picture 5224"/>
                  <wp:cNvGraphicFramePr/>
                  <a:graphic xmlns:a="http://schemas.openxmlformats.org/drawingml/2006/main">
                    <a:graphicData uri="http://schemas.openxmlformats.org/drawingml/2006/picture">
                      <pic:pic xmlns:pic="http://schemas.openxmlformats.org/drawingml/2006/picture">
                        <pic:nvPicPr>
                          <pic:cNvPr id="5224" name="Picture 5224"/>
                          <pic:cNvPicPr/>
                        </pic:nvPicPr>
                        <pic:blipFill>
                          <a:blip r:embed="rId14"/>
                          <a:stretch>
                            <a:fillRect/>
                          </a:stretch>
                        </pic:blipFill>
                        <pic:spPr>
                          <a:xfrm>
                            <a:off x="0" y="0"/>
                            <a:ext cx="484632" cy="114300"/>
                          </a:xfrm>
                          <a:prstGeom prst="rect">
                            <a:avLst/>
                          </a:prstGeom>
                        </pic:spPr>
                      </pic:pic>
                    </a:graphicData>
                  </a:graphic>
                </wp:inline>
              </w:drawing>
            </w:r>
          </w:p>
        </w:tc>
      </w:tr>
      <w:tr w:rsidR="004442A5" w14:paraId="239F3B86" w14:textId="77777777" w:rsidTr="004442A5">
        <w:trPr>
          <w:trHeight w:val="270"/>
        </w:trPr>
        <w:tc>
          <w:tcPr>
            <w:tcW w:w="2475" w:type="dxa"/>
            <w:tcBorders>
              <w:top w:val="single" w:sz="2" w:space="0" w:color="000000"/>
              <w:left w:val="single" w:sz="2" w:space="0" w:color="000000"/>
              <w:bottom w:val="single" w:sz="2" w:space="0" w:color="000000"/>
              <w:right w:val="single" w:sz="2" w:space="0" w:color="000000"/>
            </w:tcBorders>
          </w:tcPr>
          <w:p w14:paraId="411BA32E" w14:textId="77777777" w:rsidR="004442A5" w:rsidRDefault="004442A5" w:rsidP="004442A5">
            <w:pPr>
              <w:ind w:left="7"/>
            </w:pPr>
            <w:r>
              <w:rPr>
                <w:sz w:val="20"/>
              </w:rPr>
              <w:t xml:space="preserve">Calcium polysulfide, </w:t>
            </w:r>
            <w:proofErr w:type="spellStart"/>
            <w:r>
              <w:rPr>
                <w:sz w:val="20"/>
              </w:rPr>
              <w:t>CaSx</w:t>
            </w:r>
            <w:proofErr w:type="spellEnd"/>
          </w:p>
        </w:tc>
        <w:tc>
          <w:tcPr>
            <w:tcW w:w="2730" w:type="dxa"/>
            <w:tcBorders>
              <w:top w:val="single" w:sz="2" w:space="0" w:color="000000"/>
              <w:left w:val="single" w:sz="2" w:space="0" w:color="000000"/>
              <w:bottom w:val="single" w:sz="2" w:space="0" w:color="000000"/>
              <w:right w:val="single" w:sz="2" w:space="0" w:color="000000"/>
            </w:tcBorders>
          </w:tcPr>
          <w:p w14:paraId="5C4FEC42" w14:textId="77777777" w:rsidR="004442A5" w:rsidRDefault="004442A5" w:rsidP="004442A5">
            <w:pPr>
              <w:ind w:left="9"/>
              <w:jc w:val="center"/>
            </w:pPr>
            <w:r>
              <w:rPr>
                <w:sz w:val="20"/>
              </w:rPr>
              <w:t>Lime sulfur, calcium sulfide</w:t>
            </w:r>
          </w:p>
        </w:tc>
        <w:tc>
          <w:tcPr>
            <w:tcW w:w="1329" w:type="dxa"/>
            <w:tcBorders>
              <w:top w:val="single" w:sz="2" w:space="0" w:color="000000"/>
              <w:left w:val="single" w:sz="2" w:space="0" w:color="000000"/>
              <w:bottom w:val="single" w:sz="2" w:space="0" w:color="000000"/>
              <w:right w:val="single" w:sz="2" w:space="0" w:color="000000"/>
            </w:tcBorders>
          </w:tcPr>
          <w:p w14:paraId="012783EF" w14:textId="77777777" w:rsidR="004442A5" w:rsidRDefault="004442A5" w:rsidP="004442A5">
            <w:pPr>
              <w:ind w:left="22"/>
              <w:jc w:val="center"/>
            </w:pPr>
            <w:r>
              <w:t>1344-81-6</w:t>
            </w:r>
          </w:p>
        </w:tc>
        <w:tc>
          <w:tcPr>
            <w:tcW w:w="1770" w:type="dxa"/>
            <w:tcBorders>
              <w:top w:val="single" w:sz="2" w:space="0" w:color="000000"/>
              <w:left w:val="single" w:sz="2" w:space="0" w:color="000000"/>
              <w:bottom w:val="single" w:sz="2" w:space="0" w:color="000000"/>
              <w:right w:val="single" w:sz="2" w:space="0" w:color="000000"/>
            </w:tcBorders>
          </w:tcPr>
          <w:p w14:paraId="63FD2723" w14:textId="77777777" w:rsidR="004442A5" w:rsidRDefault="004442A5" w:rsidP="004442A5">
            <w:pPr>
              <w:ind w:left="9"/>
              <w:jc w:val="center"/>
            </w:pPr>
            <w:r>
              <w:rPr>
                <w:sz w:val="20"/>
              </w:rPr>
              <w:t>215-709-2</w:t>
            </w:r>
          </w:p>
        </w:tc>
        <w:tc>
          <w:tcPr>
            <w:tcW w:w="1596" w:type="dxa"/>
            <w:tcBorders>
              <w:top w:val="single" w:sz="2" w:space="0" w:color="000000"/>
              <w:left w:val="single" w:sz="2" w:space="0" w:color="000000"/>
              <w:bottom w:val="single" w:sz="2" w:space="0" w:color="000000"/>
              <w:right w:val="single" w:sz="2" w:space="0" w:color="000000"/>
            </w:tcBorders>
          </w:tcPr>
          <w:p w14:paraId="01D35637" w14:textId="77777777" w:rsidR="004442A5" w:rsidRDefault="004442A5" w:rsidP="004442A5">
            <w:pPr>
              <w:jc w:val="center"/>
            </w:pPr>
            <w:r>
              <w:t>24 - 29</w:t>
            </w:r>
          </w:p>
        </w:tc>
      </w:tr>
      <w:tr w:rsidR="004442A5" w14:paraId="3BA5D9D2" w14:textId="77777777" w:rsidTr="004442A5">
        <w:trPr>
          <w:trHeight w:val="253"/>
        </w:trPr>
        <w:tc>
          <w:tcPr>
            <w:tcW w:w="2475" w:type="dxa"/>
            <w:tcBorders>
              <w:top w:val="single" w:sz="2" w:space="0" w:color="000000"/>
              <w:left w:val="single" w:sz="2" w:space="0" w:color="000000"/>
              <w:bottom w:val="single" w:sz="2" w:space="0" w:color="000000"/>
              <w:right w:val="single" w:sz="2" w:space="0" w:color="000000"/>
            </w:tcBorders>
          </w:tcPr>
          <w:p w14:paraId="2EBB385C" w14:textId="77777777" w:rsidR="004442A5" w:rsidRDefault="004442A5" w:rsidP="004442A5">
            <w:r>
              <w:rPr>
                <w:sz w:val="20"/>
              </w:rPr>
              <w:t>Water</w:t>
            </w:r>
          </w:p>
        </w:tc>
        <w:tc>
          <w:tcPr>
            <w:tcW w:w="2730" w:type="dxa"/>
            <w:tcBorders>
              <w:top w:val="single" w:sz="2" w:space="0" w:color="000000"/>
              <w:left w:val="single" w:sz="2" w:space="0" w:color="000000"/>
              <w:bottom w:val="single" w:sz="2" w:space="0" w:color="000000"/>
              <w:right w:val="single" w:sz="2" w:space="0" w:color="000000"/>
            </w:tcBorders>
          </w:tcPr>
          <w:p w14:paraId="5F6DE023" w14:textId="77777777" w:rsidR="004442A5" w:rsidRDefault="004442A5" w:rsidP="004442A5">
            <w:pPr>
              <w:ind w:left="16"/>
              <w:jc w:val="center"/>
            </w:pPr>
            <w:r>
              <w:rPr>
                <w:sz w:val="20"/>
              </w:rPr>
              <w:t>Water</w:t>
            </w:r>
          </w:p>
        </w:tc>
        <w:tc>
          <w:tcPr>
            <w:tcW w:w="1329" w:type="dxa"/>
            <w:tcBorders>
              <w:top w:val="single" w:sz="2" w:space="0" w:color="000000"/>
              <w:left w:val="single" w:sz="2" w:space="0" w:color="000000"/>
              <w:bottom w:val="single" w:sz="2" w:space="0" w:color="000000"/>
              <w:right w:val="single" w:sz="2" w:space="0" w:color="000000"/>
            </w:tcBorders>
          </w:tcPr>
          <w:p w14:paraId="153C79D5" w14:textId="77777777" w:rsidR="004442A5" w:rsidRDefault="004442A5" w:rsidP="004442A5">
            <w:pPr>
              <w:ind w:left="14"/>
              <w:jc w:val="center"/>
            </w:pPr>
            <w:r>
              <w:rPr>
                <w:sz w:val="20"/>
              </w:rPr>
              <w:t>7732-18-5</w:t>
            </w:r>
          </w:p>
        </w:tc>
        <w:tc>
          <w:tcPr>
            <w:tcW w:w="1770" w:type="dxa"/>
            <w:tcBorders>
              <w:top w:val="single" w:sz="2" w:space="0" w:color="000000"/>
              <w:left w:val="single" w:sz="2" w:space="0" w:color="000000"/>
              <w:bottom w:val="single" w:sz="2" w:space="0" w:color="000000"/>
              <w:right w:val="single" w:sz="2" w:space="0" w:color="000000"/>
            </w:tcBorders>
          </w:tcPr>
          <w:p w14:paraId="4C1A8F0F" w14:textId="77777777" w:rsidR="004442A5" w:rsidRDefault="004442A5" w:rsidP="004442A5">
            <w:pPr>
              <w:ind w:left="9"/>
              <w:jc w:val="center"/>
            </w:pPr>
            <w:r>
              <w:rPr>
                <w:sz w:val="20"/>
              </w:rPr>
              <w:t>231-791-2</w:t>
            </w:r>
          </w:p>
        </w:tc>
        <w:tc>
          <w:tcPr>
            <w:tcW w:w="1596" w:type="dxa"/>
            <w:tcBorders>
              <w:top w:val="single" w:sz="2" w:space="0" w:color="000000"/>
              <w:left w:val="single" w:sz="2" w:space="0" w:color="000000"/>
              <w:bottom w:val="single" w:sz="2" w:space="0" w:color="000000"/>
              <w:right w:val="single" w:sz="2" w:space="0" w:color="000000"/>
            </w:tcBorders>
          </w:tcPr>
          <w:p w14:paraId="31EF1282" w14:textId="77777777" w:rsidR="004442A5" w:rsidRDefault="004442A5" w:rsidP="004442A5">
            <w:pPr>
              <w:ind w:left="65"/>
            </w:pPr>
            <w:proofErr w:type="spellStart"/>
            <w:r>
              <w:t>Remainin</w:t>
            </w:r>
            <w:proofErr w:type="spellEnd"/>
            <w:r>
              <w:t xml:space="preserve"> %</w:t>
            </w:r>
          </w:p>
        </w:tc>
      </w:tr>
    </w:tbl>
    <w:p w14:paraId="64A229E6" w14:textId="77777777" w:rsidR="004442A5" w:rsidRDefault="004442A5" w:rsidP="004442A5">
      <w:pPr>
        <w:spacing w:after="3" w:line="264" w:lineRule="auto"/>
        <w:ind w:left="17" w:hanging="3"/>
      </w:pPr>
    </w:p>
    <w:tbl>
      <w:tblPr>
        <w:tblStyle w:val="TableGrid0"/>
        <w:tblW w:w="10165" w:type="dxa"/>
        <w:tblLook w:val="04A0" w:firstRow="1" w:lastRow="0" w:firstColumn="1" w:lastColumn="0" w:noHBand="0" w:noVBand="1"/>
      </w:tblPr>
      <w:tblGrid>
        <w:gridCol w:w="10165"/>
      </w:tblGrid>
      <w:tr w:rsidR="004442A5" w14:paraId="56D4F0BD" w14:textId="77777777" w:rsidTr="004442A5">
        <w:tc>
          <w:tcPr>
            <w:tcW w:w="10165" w:type="dxa"/>
          </w:tcPr>
          <w:p w14:paraId="3C2E49E0" w14:textId="77777777" w:rsidR="004442A5" w:rsidRPr="006B297E" w:rsidRDefault="004442A5" w:rsidP="004442A5">
            <w:pPr>
              <w:spacing w:after="3" w:line="264" w:lineRule="auto"/>
              <w:rPr>
                <w:b/>
              </w:rPr>
            </w:pPr>
            <w:r w:rsidRPr="006B297E">
              <w:rPr>
                <w:b/>
              </w:rPr>
              <w:t>Section 4: FIRST AID MEASURES</w:t>
            </w:r>
          </w:p>
        </w:tc>
      </w:tr>
    </w:tbl>
    <w:p w14:paraId="42245EBF" w14:textId="77777777" w:rsidR="004442A5" w:rsidRDefault="004442A5" w:rsidP="004442A5">
      <w:pPr>
        <w:spacing w:after="3" w:line="264" w:lineRule="auto"/>
      </w:pPr>
    </w:p>
    <w:p w14:paraId="0853A84C" w14:textId="77777777" w:rsidR="004442A5" w:rsidRPr="000555B7" w:rsidRDefault="004442A5" w:rsidP="004442A5">
      <w:pPr>
        <w:spacing w:after="3" w:line="264" w:lineRule="auto"/>
        <w:ind w:left="17" w:hanging="3"/>
        <w:rPr>
          <w:b/>
        </w:rPr>
      </w:pPr>
      <w:r w:rsidRPr="000555B7">
        <w:rPr>
          <w:b/>
        </w:rPr>
        <w:t>4.1 Symptoms/Effects:</w:t>
      </w:r>
    </w:p>
    <w:p w14:paraId="0C6C1619" w14:textId="77777777" w:rsidR="004442A5" w:rsidRDefault="004442A5" w:rsidP="004442A5">
      <w:pPr>
        <w:sectPr w:rsidR="004442A5">
          <w:type w:val="continuous"/>
          <w:pgSz w:w="12240" w:h="15840"/>
          <w:pgMar w:top="1440" w:right="5350" w:bottom="1546" w:left="1188" w:header="720" w:footer="720" w:gutter="0"/>
          <w:cols w:space="720"/>
        </w:sectPr>
      </w:pPr>
    </w:p>
    <w:p w14:paraId="2998702F" w14:textId="77777777" w:rsidR="004442A5" w:rsidRDefault="004442A5" w:rsidP="004442A5">
      <w:pPr>
        <w:spacing w:after="227" w:line="248" w:lineRule="auto"/>
        <w:ind w:left="2059" w:hanging="1361"/>
      </w:pPr>
      <w:r>
        <w:rPr>
          <w:sz w:val="20"/>
        </w:rPr>
        <w:lastRenderedPageBreak/>
        <w:t>Acute:                  Eye contact may cause eye irritation. Repeated or prolonged skin contact may cause skin irritation. Ingestion may irritate the gastrointestinal tract.</w:t>
      </w:r>
    </w:p>
    <w:p w14:paraId="58149044" w14:textId="77777777" w:rsidR="004442A5" w:rsidRDefault="004442A5" w:rsidP="004442A5">
      <w:pPr>
        <w:tabs>
          <w:tab w:val="center" w:pos="1037"/>
          <w:tab w:val="center" w:pos="3125"/>
        </w:tabs>
        <w:spacing w:after="261" w:line="248" w:lineRule="auto"/>
      </w:pPr>
      <w:r>
        <w:rPr>
          <w:sz w:val="20"/>
        </w:rPr>
        <w:tab/>
        <w:t>Chronic:</w:t>
      </w:r>
      <w:r>
        <w:rPr>
          <w:sz w:val="20"/>
        </w:rPr>
        <w:tab/>
        <w:t>No known chronic effects.</w:t>
      </w:r>
    </w:p>
    <w:p w14:paraId="27EF6EB3" w14:textId="77777777" w:rsidR="004442A5" w:rsidRDefault="004442A5" w:rsidP="004442A5">
      <w:pPr>
        <w:spacing w:after="265" w:line="248" w:lineRule="auto"/>
        <w:ind w:left="2052" w:hanging="2038"/>
      </w:pPr>
      <w:r w:rsidRPr="000555B7">
        <w:rPr>
          <w:b/>
          <w:sz w:val="20"/>
        </w:rPr>
        <w:t>4.2 Eyes:</w:t>
      </w:r>
      <w:r>
        <w:rPr>
          <w:sz w:val="20"/>
        </w:rPr>
        <w:tab/>
        <w:t>Immediately flush with large quantities of water for 15 minutes. Hold eyelids apart during irrigation to ensure thorough flushing of the entire area of the eye and lids. Obtain medical attention if irritation occurs.</w:t>
      </w:r>
    </w:p>
    <w:p w14:paraId="27769562" w14:textId="77777777" w:rsidR="004442A5" w:rsidRDefault="004442A5" w:rsidP="004442A5">
      <w:pPr>
        <w:spacing w:after="237" w:line="248" w:lineRule="auto"/>
        <w:ind w:left="2059" w:hanging="2045"/>
      </w:pPr>
      <w:r w:rsidRPr="000555B7">
        <w:rPr>
          <w:b/>
          <w:sz w:val="20"/>
        </w:rPr>
        <w:t>4.3 Skin:</w:t>
      </w:r>
      <w:r>
        <w:rPr>
          <w:sz w:val="20"/>
        </w:rPr>
        <w:tab/>
        <w:t>Immediately flush with large quantities of water. Remove contaminated clothing under a safety shower. Continue rinsing. Obtain medical attention if irritation occurs.</w:t>
      </w:r>
    </w:p>
    <w:p w14:paraId="0B4D879A" w14:textId="77777777" w:rsidR="004442A5" w:rsidRDefault="004442A5" w:rsidP="004442A5">
      <w:pPr>
        <w:spacing w:after="5" w:line="248" w:lineRule="auto"/>
        <w:ind w:left="2059" w:hanging="2045"/>
        <w:rPr>
          <w:sz w:val="20"/>
        </w:rPr>
      </w:pPr>
      <w:r w:rsidRPr="000555B7">
        <w:rPr>
          <w:b/>
          <w:sz w:val="20"/>
        </w:rPr>
        <w:t>4.4 Ingestion:</w:t>
      </w:r>
      <w:r>
        <w:rPr>
          <w:sz w:val="20"/>
        </w:rPr>
        <w:t xml:space="preserve">                    If victim is conscious, give 2 to 4 glasses of water and induce vomiting by touching finger to back of throat. Obtain immediate medical attention.</w:t>
      </w:r>
    </w:p>
    <w:p w14:paraId="3857DEDC" w14:textId="77777777" w:rsidR="004442A5" w:rsidRDefault="004442A5" w:rsidP="004442A5">
      <w:pPr>
        <w:spacing w:after="140" w:line="248" w:lineRule="auto"/>
      </w:pPr>
    </w:p>
    <w:p w14:paraId="1E0D7571" w14:textId="77777777" w:rsidR="004442A5" w:rsidRPr="000555B7" w:rsidRDefault="004442A5" w:rsidP="004442A5">
      <w:pPr>
        <w:spacing w:after="140" w:line="248" w:lineRule="auto"/>
        <w:ind w:left="1440" w:hanging="1440"/>
        <w:rPr>
          <w:sz w:val="20"/>
        </w:rPr>
      </w:pPr>
      <w:r w:rsidRPr="000555B7">
        <w:rPr>
          <w:b/>
          <w:sz w:val="20"/>
        </w:rPr>
        <w:t>4.5 Inhalation:</w:t>
      </w:r>
      <w:r>
        <w:rPr>
          <w:sz w:val="20"/>
        </w:rPr>
        <w:tab/>
        <w:t xml:space="preserve">              Remove victim from contaminated atmosphere. If breathing is labored, administer Oxygen. If               breathing has ceased, clear airway and start CPR. Obtain immediate medical attention.</w:t>
      </w:r>
    </w:p>
    <w:tbl>
      <w:tblPr>
        <w:tblStyle w:val="TableGrid"/>
        <w:tblW w:w="9778" w:type="dxa"/>
        <w:tblInd w:w="120" w:type="dxa"/>
        <w:tblCellMar>
          <w:top w:w="50" w:type="dxa"/>
          <w:right w:w="115" w:type="dxa"/>
        </w:tblCellMar>
        <w:tblLook w:val="04A0" w:firstRow="1" w:lastRow="0" w:firstColumn="1" w:lastColumn="0" w:noHBand="0" w:noVBand="1"/>
      </w:tblPr>
      <w:tblGrid>
        <w:gridCol w:w="1435"/>
        <w:gridCol w:w="8343"/>
      </w:tblGrid>
      <w:tr w:rsidR="004442A5" w14:paraId="657C341F" w14:textId="77777777" w:rsidTr="004442A5">
        <w:trPr>
          <w:trHeight w:val="271"/>
        </w:trPr>
        <w:tc>
          <w:tcPr>
            <w:tcW w:w="1435" w:type="dxa"/>
            <w:tcBorders>
              <w:top w:val="single" w:sz="2" w:space="0" w:color="000000"/>
              <w:left w:val="single" w:sz="2" w:space="0" w:color="000000"/>
              <w:bottom w:val="single" w:sz="2" w:space="0" w:color="000000"/>
              <w:right w:val="nil"/>
            </w:tcBorders>
          </w:tcPr>
          <w:p w14:paraId="055F2986" w14:textId="77777777" w:rsidR="004442A5" w:rsidRPr="000555B7" w:rsidRDefault="004442A5" w:rsidP="004442A5">
            <w:pPr>
              <w:ind w:left="53"/>
              <w:rPr>
                <w:b/>
              </w:rPr>
            </w:pPr>
            <w:r w:rsidRPr="000555B7">
              <w:rPr>
                <w:b/>
                <w:sz w:val="24"/>
              </w:rPr>
              <w:t>Section 5:</w:t>
            </w:r>
          </w:p>
        </w:tc>
        <w:tc>
          <w:tcPr>
            <w:tcW w:w="8342" w:type="dxa"/>
            <w:tcBorders>
              <w:top w:val="single" w:sz="2" w:space="0" w:color="000000"/>
              <w:left w:val="nil"/>
              <w:bottom w:val="single" w:sz="2" w:space="0" w:color="000000"/>
              <w:right w:val="single" w:sz="2" w:space="0" w:color="000000"/>
            </w:tcBorders>
          </w:tcPr>
          <w:p w14:paraId="2EC8B95F" w14:textId="77777777" w:rsidR="004442A5" w:rsidRPr="000555B7" w:rsidRDefault="004442A5" w:rsidP="004442A5">
            <w:pPr>
              <w:rPr>
                <w:b/>
              </w:rPr>
            </w:pPr>
            <w:r w:rsidRPr="000555B7">
              <w:rPr>
                <w:b/>
                <w:sz w:val="24"/>
              </w:rPr>
              <w:t>FIRE FIGHTING MEASURES</w:t>
            </w:r>
          </w:p>
        </w:tc>
      </w:tr>
    </w:tbl>
    <w:p w14:paraId="68E87575" w14:textId="77777777" w:rsidR="004442A5" w:rsidRDefault="004442A5" w:rsidP="004442A5">
      <w:pPr>
        <w:spacing w:after="194" w:line="248" w:lineRule="auto"/>
        <w:ind w:left="173" w:firstLine="4"/>
        <w:rPr>
          <w:sz w:val="20"/>
        </w:rPr>
      </w:pPr>
    </w:p>
    <w:p w14:paraId="38EEEE6F" w14:textId="77777777" w:rsidR="004442A5" w:rsidRDefault="004442A5" w:rsidP="004442A5">
      <w:pPr>
        <w:spacing w:after="194" w:line="248" w:lineRule="auto"/>
        <w:ind w:left="173" w:firstLine="4"/>
      </w:pPr>
      <w:r w:rsidRPr="000555B7">
        <w:rPr>
          <w:b/>
          <w:sz w:val="20"/>
        </w:rPr>
        <w:t>5.1 Flammable Properties:</w:t>
      </w:r>
      <w:r>
        <w:rPr>
          <w:b/>
          <w:sz w:val="20"/>
        </w:rPr>
        <w:t xml:space="preserve">     </w:t>
      </w:r>
      <w:proofErr w:type="gramStart"/>
      <w:r>
        <w:rPr>
          <w:b/>
          <w:sz w:val="20"/>
        </w:rPr>
        <w:t xml:space="preserve">  </w:t>
      </w:r>
      <w:r>
        <w:rPr>
          <w:sz w:val="20"/>
        </w:rPr>
        <w:t xml:space="preserve"> (</w:t>
      </w:r>
      <w:proofErr w:type="gramEnd"/>
      <w:r>
        <w:rPr>
          <w:sz w:val="20"/>
        </w:rPr>
        <w:t>See Section 9, for additional flammable properties)</w:t>
      </w:r>
    </w:p>
    <w:p w14:paraId="413DE580" w14:textId="77777777" w:rsidR="004442A5" w:rsidRDefault="004442A5" w:rsidP="004442A5">
      <w:pPr>
        <w:tabs>
          <w:tab w:val="center" w:pos="1138"/>
          <w:tab w:val="center" w:pos="2671"/>
          <w:tab w:val="center" w:pos="4327"/>
          <w:tab w:val="center" w:pos="6214"/>
        </w:tabs>
        <w:spacing w:after="3" w:line="264" w:lineRule="auto"/>
      </w:pPr>
      <w:r w:rsidRPr="000555B7">
        <w:rPr>
          <w:b/>
        </w:rPr>
        <w:tab/>
        <w:t>NFPA:</w:t>
      </w:r>
      <w:r>
        <w:tab/>
        <w:t>Health - 2</w:t>
      </w:r>
      <w:r>
        <w:tab/>
        <w:t>Flammability - 0</w:t>
      </w:r>
      <w:r>
        <w:tab/>
        <w:t>Reactivity - 1</w:t>
      </w:r>
    </w:p>
    <w:p w14:paraId="7E9A3CC8" w14:textId="77777777" w:rsidR="004442A5" w:rsidRPr="000555B7" w:rsidRDefault="004442A5" w:rsidP="004442A5">
      <w:pPr>
        <w:spacing w:after="116" w:line="265" w:lineRule="auto"/>
        <w:ind w:left="183" w:hanging="10"/>
        <w:rPr>
          <w:b/>
          <w:sz w:val="20"/>
          <w:szCs w:val="20"/>
        </w:rPr>
      </w:pPr>
      <w:r w:rsidRPr="000555B7">
        <w:rPr>
          <w:b/>
          <w:sz w:val="20"/>
          <w:szCs w:val="20"/>
        </w:rPr>
        <w:t>5.2 Extinguishing Media:</w:t>
      </w:r>
    </w:p>
    <w:p w14:paraId="7E1ACA53" w14:textId="77777777" w:rsidR="004442A5" w:rsidRDefault="004442A5" w:rsidP="004442A5">
      <w:pPr>
        <w:spacing w:after="114" w:line="265" w:lineRule="auto"/>
        <w:ind w:left="226" w:firstLine="314"/>
      </w:pPr>
      <w:r w:rsidRPr="000555B7">
        <w:rPr>
          <w:b/>
          <w:sz w:val="20"/>
        </w:rPr>
        <w:t>5.2.1 Suitable Extinguishing Media</w:t>
      </w:r>
      <w:r>
        <w:rPr>
          <w:sz w:val="20"/>
        </w:rPr>
        <w:t>: Not flammable, use media suitable for combustibles involved in fire.</w:t>
      </w:r>
    </w:p>
    <w:p w14:paraId="64D0D427" w14:textId="77777777" w:rsidR="004442A5" w:rsidRDefault="004442A5" w:rsidP="004442A5">
      <w:pPr>
        <w:spacing w:after="339" w:line="264" w:lineRule="auto"/>
        <w:ind w:left="543" w:hanging="3"/>
      </w:pPr>
      <w:r w:rsidRPr="000555B7">
        <w:rPr>
          <w:b/>
        </w:rPr>
        <w:t>5.2.2 Unsuitable Extinguishing Media:</w:t>
      </w:r>
      <w:r>
        <w:t xml:space="preserve"> Not applicable.</w:t>
      </w:r>
    </w:p>
    <w:p w14:paraId="3A67BBB4" w14:textId="77777777" w:rsidR="004442A5" w:rsidRPr="000555B7" w:rsidRDefault="004442A5" w:rsidP="004442A5">
      <w:pPr>
        <w:spacing w:after="144" w:line="264" w:lineRule="auto"/>
        <w:ind w:left="169" w:hanging="3"/>
        <w:rPr>
          <w:b/>
        </w:rPr>
      </w:pPr>
      <w:r w:rsidRPr="000555B7">
        <w:rPr>
          <w:b/>
        </w:rPr>
        <w:t>5.3 Protection of Firefighters:</w:t>
      </w:r>
    </w:p>
    <w:p w14:paraId="3898B292" w14:textId="77777777" w:rsidR="004442A5" w:rsidRPr="000555B7" w:rsidRDefault="004442A5" w:rsidP="004442A5">
      <w:pPr>
        <w:spacing w:after="0" w:line="265" w:lineRule="auto"/>
        <w:ind w:left="550" w:hanging="10"/>
        <w:rPr>
          <w:b/>
        </w:rPr>
      </w:pPr>
      <w:r w:rsidRPr="000555B7">
        <w:rPr>
          <w:b/>
        </w:rPr>
        <w:t>5.3.1 Specific Hazards Arising from the Chemical:</w:t>
      </w:r>
    </w:p>
    <w:tbl>
      <w:tblPr>
        <w:tblStyle w:val="TableGrid"/>
        <w:tblW w:w="8820" w:type="dxa"/>
        <w:tblInd w:w="842" w:type="dxa"/>
        <w:tblLook w:val="04A0" w:firstRow="1" w:lastRow="0" w:firstColumn="1" w:lastColumn="0" w:noHBand="0" w:noVBand="1"/>
      </w:tblPr>
      <w:tblGrid>
        <w:gridCol w:w="1793"/>
        <w:gridCol w:w="7027"/>
      </w:tblGrid>
      <w:tr w:rsidR="004442A5" w14:paraId="55087A54" w14:textId="77777777" w:rsidTr="004442A5">
        <w:trPr>
          <w:trHeight w:val="842"/>
        </w:trPr>
        <w:tc>
          <w:tcPr>
            <w:tcW w:w="1793" w:type="dxa"/>
            <w:tcBorders>
              <w:top w:val="nil"/>
              <w:left w:val="nil"/>
              <w:bottom w:val="nil"/>
              <w:right w:val="nil"/>
            </w:tcBorders>
          </w:tcPr>
          <w:p w14:paraId="55075E22" w14:textId="77777777" w:rsidR="004442A5" w:rsidRPr="000555B7" w:rsidRDefault="004442A5" w:rsidP="004442A5">
            <w:pPr>
              <w:spacing w:after="339"/>
              <w:ind w:left="7"/>
              <w:rPr>
                <w:b/>
              </w:rPr>
            </w:pPr>
            <w:r w:rsidRPr="000555B7">
              <w:rPr>
                <w:b/>
              </w:rPr>
              <w:t>Physical Hazards:</w:t>
            </w:r>
          </w:p>
          <w:p w14:paraId="16B3290D" w14:textId="77777777" w:rsidR="004442A5" w:rsidRPr="000555B7" w:rsidRDefault="004442A5" w:rsidP="004442A5">
            <w:pPr>
              <w:rPr>
                <w:b/>
              </w:rPr>
            </w:pPr>
            <w:r w:rsidRPr="000555B7">
              <w:rPr>
                <w:b/>
              </w:rPr>
              <w:t>Chemical Hazards:</w:t>
            </w:r>
          </w:p>
        </w:tc>
        <w:tc>
          <w:tcPr>
            <w:tcW w:w="7027" w:type="dxa"/>
            <w:tcBorders>
              <w:top w:val="nil"/>
              <w:left w:val="nil"/>
              <w:bottom w:val="nil"/>
              <w:right w:val="nil"/>
            </w:tcBorders>
          </w:tcPr>
          <w:p w14:paraId="723AA45F" w14:textId="77777777" w:rsidR="004442A5" w:rsidRDefault="004442A5" w:rsidP="004442A5">
            <w:pPr>
              <w:spacing w:after="190" w:line="216" w:lineRule="auto"/>
              <w:ind w:left="259" w:firstLine="7"/>
            </w:pPr>
            <w:r>
              <w:t>Heating (flames) of closed or sealed containers may cause violent rupture of container due to thermal expansion of compressed gases.</w:t>
            </w:r>
          </w:p>
          <w:p w14:paraId="4EC0C9BF" w14:textId="77777777" w:rsidR="004442A5" w:rsidRDefault="004442A5" w:rsidP="004442A5">
            <w:pPr>
              <w:jc w:val="center"/>
            </w:pPr>
            <w:r>
              <w:rPr>
                <w:sz w:val="20"/>
              </w:rPr>
              <w:t>Heating causes release of Hydrogen sulfide vapors. Vapors are irritating to eyes,</w:t>
            </w:r>
          </w:p>
        </w:tc>
      </w:tr>
    </w:tbl>
    <w:p w14:paraId="4149CF78" w14:textId="77777777" w:rsidR="004442A5" w:rsidRDefault="004442A5" w:rsidP="004442A5">
      <w:pPr>
        <w:spacing w:after="151" w:line="248" w:lineRule="auto"/>
        <w:ind w:left="2894" w:firstLine="4"/>
      </w:pPr>
      <w:r>
        <w:rPr>
          <w:sz w:val="20"/>
        </w:rPr>
        <w:t>skin and respiratory tract.</w:t>
      </w:r>
    </w:p>
    <w:p w14:paraId="47A8F819" w14:textId="77777777" w:rsidR="004442A5" w:rsidRPr="000555B7" w:rsidRDefault="004442A5" w:rsidP="004442A5">
      <w:pPr>
        <w:spacing w:after="122" w:line="264" w:lineRule="auto"/>
        <w:ind w:left="593" w:hanging="3"/>
        <w:rPr>
          <w:b/>
        </w:rPr>
      </w:pPr>
      <w:r w:rsidRPr="000555B7">
        <w:rPr>
          <w:b/>
        </w:rPr>
        <w:t>5.3.2 Protective Equipment and Precautions for Firefighters:</w:t>
      </w:r>
    </w:p>
    <w:p w14:paraId="3842B831" w14:textId="77777777" w:rsidR="004442A5" w:rsidRDefault="004442A5" w:rsidP="004442A5">
      <w:pPr>
        <w:spacing w:after="153"/>
        <w:ind w:left="752" w:hanging="10"/>
        <w:jc w:val="center"/>
      </w:pPr>
      <w:r>
        <w:t>Heating this product may evolve hydrogen sulfide vapors.</w:t>
      </w:r>
    </w:p>
    <w:p w14:paraId="72A0F2DC" w14:textId="77777777" w:rsidR="004442A5" w:rsidRDefault="004442A5" w:rsidP="004442A5">
      <w:pPr>
        <w:spacing w:after="182" w:line="228" w:lineRule="auto"/>
        <w:ind w:left="2880" w:right="245"/>
        <w:jc w:val="both"/>
      </w:pPr>
      <w:r>
        <w:rPr>
          <w:sz w:val="20"/>
        </w:rPr>
        <w:t>Firefighters should wear self-contained breathing apparatus (SCBA) and full firefighting turnout gear. Keep containers/storage vessels in fire area cooled with water spray.</w:t>
      </w:r>
    </w:p>
    <w:tbl>
      <w:tblPr>
        <w:tblStyle w:val="TableGrid"/>
        <w:tblW w:w="9763" w:type="dxa"/>
        <w:tblInd w:w="94" w:type="dxa"/>
        <w:tblCellMar>
          <w:top w:w="58" w:type="dxa"/>
          <w:right w:w="115" w:type="dxa"/>
        </w:tblCellMar>
        <w:tblLook w:val="04A0" w:firstRow="1" w:lastRow="0" w:firstColumn="1" w:lastColumn="0" w:noHBand="0" w:noVBand="1"/>
      </w:tblPr>
      <w:tblGrid>
        <w:gridCol w:w="1426"/>
        <w:gridCol w:w="8337"/>
      </w:tblGrid>
      <w:tr w:rsidR="004442A5" w14:paraId="1A6D0DE8" w14:textId="77777777" w:rsidTr="004442A5">
        <w:trPr>
          <w:trHeight w:val="271"/>
        </w:trPr>
        <w:tc>
          <w:tcPr>
            <w:tcW w:w="1426" w:type="dxa"/>
            <w:tcBorders>
              <w:top w:val="single" w:sz="2" w:space="0" w:color="000000"/>
              <w:left w:val="single" w:sz="2" w:space="0" w:color="000000"/>
              <w:bottom w:val="single" w:sz="2" w:space="0" w:color="000000"/>
              <w:right w:val="nil"/>
            </w:tcBorders>
          </w:tcPr>
          <w:p w14:paraId="2391D191" w14:textId="77777777" w:rsidR="004442A5" w:rsidRPr="000555B7" w:rsidRDefault="004442A5" w:rsidP="004442A5">
            <w:pPr>
              <w:ind w:left="58"/>
              <w:rPr>
                <w:b/>
              </w:rPr>
            </w:pPr>
            <w:r w:rsidRPr="000555B7">
              <w:rPr>
                <w:b/>
                <w:sz w:val="24"/>
              </w:rPr>
              <w:t>Section 6:</w:t>
            </w:r>
          </w:p>
        </w:tc>
        <w:tc>
          <w:tcPr>
            <w:tcW w:w="8338" w:type="dxa"/>
            <w:tcBorders>
              <w:top w:val="single" w:sz="2" w:space="0" w:color="000000"/>
              <w:left w:val="nil"/>
              <w:bottom w:val="single" w:sz="2" w:space="0" w:color="000000"/>
              <w:right w:val="single" w:sz="2" w:space="0" w:color="000000"/>
            </w:tcBorders>
          </w:tcPr>
          <w:p w14:paraId="2C217407" w14:textId="77777777" w:rsidR="004442A5" w:rsidRPr="000555B7" w:rsidRDefault="004442A5" w:rsidP="004442A5">
            <w:pPr>
              <w:rPr>
                <w:b/>
              </w:rPr>
            </w:pPr>
            <w:r w:rsidRPr="000555B7">
              <w:rPr>
                <w:b/>
                <w:sz w:val="24"/>
              </w:rPr>
              <w:t>ACCIDENTAL RELEASE MEASURES</w:t>
            </w:r>
          </w:p>
        </w:tc>
      </w:tr>
    </w:tbl>
    <w:p w14:paraId="64BB3D31" w14:textId="77777777" w:rsidR="004442A5" w:rsidRDefault="004442A5" w:rsidP="004442A5">
      <w:pPr>
        <w:spacing w:after="171" w:line="248" w:lineRule="auto"/>
        <w:ind w:left="2887" w:hanging="2736"/>
        <w:rPr>
          <w:sz w:val="20"/>
        </w:rPr>
      </w:pPr>
    </w:p>
    <w:p w14:paraId="7E277EAD" w14:textId="77777777" w:rsidR="004442A5" w:rsidRDefault="004442A5" w:rsidP="004442A5">
      <w:pPr>
        <w:spacing w:after="171" w:line="248" w:lineRule="auto"/>
        <w:ind w:left="2887" w:hanging="2736"/>
      </w:pPr>
      <w:r w:rsidRPr="000555B7">
        <w:rPr>
          <w:b/>
          <w:sz w:val="20"/>
        </w:rPr>
        <w:t>6.1 Personal Precautions:</w:t>
      </w:r>
      <w:r>
        <w:rPr>
          <w:sz w:val="20"/>
        </w:rPr>
        <w:tab/>
        <w:t>Use personal protective equipment specified in Section 8. Isolate the release area and deny entry to unnecessary, unprotected and untrained personnel.</w:t>
      </w:r>
    </w:p>
    <w:p w14:paraId="4C33B90B" w14:textId="77777777" w:rsidR="004442A5" w:rsidRPr="000555B7" w:rsidRDefault="004442A5" w:rsidP="004442A5">
      <w:pPr>
        <w:spacing w:after="120" w:line="264" w:lineRule="auto"/>
        <w:ind w:left="154" w:hanging="3"/>
        <w:rPr>
          <w:b/>
        </w:rPr>
      </w:pPr>
      <w:r w:rsidRPr="000555B7">
        <w:rPr>
          <w:b/>
        </w:rPr>
        <w:lastRenderedPageBreak/>
        <w:t>6.2 Environmental Precautions:</w:t>
      </w:r>
    </w:p>
    <w:p w14:paraId="774EC11F" w14:textId="77777777" w:rsidR="004442A5" w:rsidRDefault="004442A5" w:rsidP="004442A5">
      <w:pPr>
        <w:spacing w:after="171" w:line="248" w:lineRule="auto"/>
        <w:ind w:left="2887" w:right="223" w:firstLine="4"/>
      </w:pPr>
      <w:r>
        <w:rPr>
          <w:sz w:val="20"/>
        </w:rPr>
        <w:t>Keep out of "waters of the United States" because of aquatic toxicity (See Section 12).</w:t>
      </w:r>
    </w:p>
    <w:p w14:paraId="2353B235" w14:textId="77777777" w:rsidR="004442A5" w:rsidRPr="000555B7" w:rsidRDefault="004442A5" w:rsidP="004442A5">
      <w:pPr>
        <w:spacing w:after="3" w:line="264" w:lineRule="auto"/>
        <w:ind w:left="147" w:hanging="3"/>
        <w:rPr>
          <w:b/>
        </w:rPr>
      </w:pPr>
      <w:r w:rsidRPr="000555B7">
        <w:rPr>
          <w:b/>
        </w:rPr>
        <w:t>6.3 Methods of Containment:</w:t>
      </w:r>
    </w:p>
    <w:tbl>
      <w:tblPr>
        <w:tblStyle w:val="TableGrid"/>
        <w:tblW w:w="8417" w:type="dxa"/>
        <w:tblInd w:w="835" w:type="dxa"/>
        <w:tblLook w:val="04A0" w:firstRow="1" w:lastRow="0" w:firstColumn="1" w:lastColumn="0" w:noHBand="0" w:noVBand="1"/>
      </w:tblPr>
      <w:tblGrid>
        <w:gridCol w:w="2045"/>
        <w:gridCol w:w="6372"/>
      </w:tblGrid>
      <w:tr w:rsidR="004442A5" w14:paraId="272B5937" w14:textId="77777777" w:rsidTr="004442A5">
        <w:trPr>
          <w:trHeight w:val="634"/>
        </w:trPr>
        <w:tc>
          <w:tcPr>
            <w:tcW w:w="2045" w:type="dxa"/>
            <w:tcBorders>
              <w:top w:val="nil"/>
              <w:left w:val="nil"/>
              <w:bottom w:val="nil"/>
              <w:right w:val="nil"/>
            </w:tcBorders>
          </w:tcPr>
          <w:p w14:paraId="5CE85D1D" w14:textId="77777777" w:rsidR="004442A5" w:rsidRPr="000555B7" w:rsidRDefault="004442A5" w:rsidP="004442A5">
            <w:pPr>
              <w:spacing w:after="123"/>
              <w:rPr>
                <w:b/>
              </w:rPr>
            </w:pPr>
            <w:r w:rsidRPr="000555B7">
              <w:rPr>
                <w:b/>
                <w:sz w:val="24"/>
              </w:rPr>
              <w:t>Small Release:</w:t>
            </w:r>
          </w:p>
          <w:p w14:paraId="594914C6" w14:textId="77777777" w:rsidR="004442A5" w:rsidRDefault="004442A5" w:rsidP="004442A5">
            <w:r w:rsidRPr="000555B7">
              <w:rPr>
                <w:b/>
                <w:sz w:val="24"/>
              </w:rPr>
              <w:t>Large Release:</w:t>
            </w:r>
          </w:p>
        </w:tc>
        <w:tc>
          <w:tcPr>
            <w:tcW w:w="6372" w:type="dxa"/>
            <w:tcBorders>
              <w:top w:val="nil"/>
              <w:left w:val="nil"/>
              <w:bottom w:val="nil"/>
              <w:right w:val="nil"/>
            </w:tcBorders>
          </w:tcPr>
          <w:p w14:paraId="63AED7B4" w14:textId="77777777" w:rsidR="004442A5" w:rsidRDefault="004442A5" w:rsidP="004442A5">
            <w:pPr>
              <w:spacing w:after="149"/>
              <w:jc w:val="both"/>
            </w:pPr>
            <w:r>
              <w:t>Confine and absorb small releases on sand, earth or other inert absorbents.</w:t>
            </w:r>
          </w:p>
          <w:p w14:paraId="4596042F" w14:textId="77777777" w:rsidR="004442A5" w:rsidRDefault="004442A5" w:rsidP="004442A5">
            <w:pPr>
              <w:jc w:val="both"/>
            </w:pPr>
            <w:r>
              <w:t>Shut off release if safe to do so. Dike spill area with earth, sand or other inert absorbents to prevent runoff into surface waterways, storm drains or sewers (aquatic toxicity).</w:t>
            </w:r>
          </w:p>
        </w:tc>
      </w:tr>
    </w:tbl>
    <w:p w14:paraId="450A5A2A" w14:textId="77777777" w:rsidR="004442A5" w:rsidRPr="000555B7" w:rsidRDefault="004442A5" w:rsidP="004442A5">
      <w:pPr>
        <w:spacing w:after="3" w:line="264" w:lineRule="auto"/>
        <w:ind w:left="118" w:hanging="3"/>
        <w:rPr>
          <w:b/>
        </w:rPr>
      </w:pPr>
      <w:r w:rsidRPr="000555B7">
        <w:rPr>
          <w:b/>
        </w:rPr>
        <w:t>6.4 Method for Cleanup:</w:t>
      </w:r>
    </w:p>
    <w:tbl>
      <w:tblPr>
        <w:tblStyle w:val="TableGrid"/>
        <w:tblW w:w="8870" w:type="dxa"/>
        <w:tblInd w:w="792" w:type="dxa"/>
        <w:tblLook w:val="04A0" w:firstRow="1" w:lastRow="0" w:firstColumn="1" w:lastColumn="0" w:noHBand="0" w:noVBand="1"/>
      </w:tblPr>
      <w:tblGrid>
        <w:gridCol w:w="2030"/>
        <w:gridCol w:w="6840"/>
      </w:tblGrid>
      <w:tr w:rsidR="004442A5" w14:paraId="4D31D7B7" w14:textId="77777777" w:rsidTr="004442A5">
        <w:trPr>
          <w:trHeight w:val="1094"/>
        </w:trPr>
        <w:tc>
          <w:tcPr>
            <w:tcW w:w="2030" w:type="dxa"/>
            <w:tcBorders>
              <w:top w:val="nil"/>
              <w:left w:val="nil"/>
              <w:bottom w:val="nil"/>
              <w:right w:val="nil"/>
            </w:tcBorders>
          </w:tcPr>
          <w:p w14:paraId="3931C62A" w14:textId="77777777" w:rsidR="004442A5" w:rsidRPr="000555B7" w:rsidRDefault="004442A5" w:rsidP="004442A5">
            <w:pPr>
              <w:spacing w:after="339"/>
              <w:ind w:left="7"/>
              <w:rPr>
                <w:b/>
              </w:rPr>
            </w:pPr>
            <w:r w:rsidRPr="000555B7">
              <w:rPr>
                <w:b/>
                <w:sz w:val="24"/>
              </w:rPr>
              <w:t>Small Release:</w:t>
            </w:r>
          </w:p>
          <w:p w14:paraId="458C08FB" w14:textId="77777777" w:rsidR="004442A5" w:rsidRDefault="004442A5" w:rsidP="004442A5">
            <w:r w:rsidRPr="000555B7">
              <w:rPr>
                <w:b/>
                <w:sz w:val="24"/>
              </w:rPr>
              <w:t>Large Release:</w:t>
            </w:r>
          </w:p>
        </w:tc>
        <w:tc>
          <w:tcPr>
            <w:tcW w:w="6840" w:type="dxa"/>
            <w:tcBorders>
              <w:top w:val="nil"/>
              <w:left w:val="nil"/>
              <w:bottom w:val="nil"/>
              <w:right w:val="nil"/>
            </w:tcBorders>
          </w:tcPr>
          <w:p w14:paraId="28416937" w14:textId="77777777" w:rsidR="004442A5" w:rsidRDefault="004442A5" w:rsidP="004442A5">
            <w:pPr>
              <w:spacing w:after="201" w:line="226" w:lineRule="auto"/>
              <w:ind w:left="7" w:firstLine="14"/>
              <w:jc w:val="both"/>
            </w:pPr>
            <w:r>
              <w:t>For small areas shovel up absorbed material and place in drums for disposal as a chemical waste.</w:t>
            </w:r>
          </w:p>
          <w:p w14:paraId="706E2943" w14:textId="77777777" w:rsidR="004442A5" w:rsidRDefault="004442A5" w:rsidP="004442A5">
            <w:pPr>
              <w:ind w:left="7"/>
              <w:jc w:val="both"/>
            </w:pPr>
            <w:r>
              <w:rPr>
                <w:sz w:val="20"/>
              </w:rPr>
              <w:t>Recover as much of the spilled product using portable pump and hoses. Use as originally intended or dispose of as a chemical waste. Treat remaining material as</w:t>
            </w:r>
          </w:p>
        </w:tc>
      </w:tr>
    </w:tbl>
    <w:p w14:paraId="0C2D625F" w14:textId="77777777" w:rsidR="004442A5" w:rsidRDefault="004442A5" w:rsidP="004442A5">
      <w:pPr>
        <w:spacing w:after="89" w:line="264" w:lineRule="auto"/>
        <w:ind w:left="2825" w:hanging="3"/>
      </w:pPr>
      <w:r>
        <w:t>a small release (above).</w:t>
      </w:r>
    </w:p>
    <w:tbl>
      <w:tblPr>
        <w:tblStyle w:val="TableGrid"/>
        <w:tblW w:w="9751" w:type="dxa"/>
        <w:tblInd w:w="41" w:type="dxa"/>
        <w:tblCellMar>
          <w:top w:w="40" w:type="dxa"/>
          <w:left w:w="22" w:type="dxa"/>
          <w:right w:w="115" w:type="dxa"/>
        </w:tblCellMar>
        <w:tblLook w:val="04A0" w:firstRow="1" w:lastRow="0" w:firstColumn="1" w:lastColumn="0" w:noHBand="0" w:noVBand="1"/>
      </w:tblPr>
      <w:tblGrid>
        <w:gridCol w:w="1407"/>
        <w:gridCol w:w="8344"/>
      </w:tblGrid>
      <w:tr w:rsidR="004442A5" w14:paraId="43DA950A" w14:textId="77777777" w:rsidTr="004442A5">
        <w:trPr>
          <w:trHeight w:val="266"/>
        </w:trPr>
        <w:tc>
          <w:tcPr>
            <w:tcW w:w="1407" w:type="dxa"/>
            <w:tcBorders>
              <w:top w:val="single" w:sz="2" w:space="0" w:color="000000"/>
              <w:left w:val="single" w:sz="2" w:space="0" w:color="000000"/>
              <w:bottom w:val="single" w:sz="2" w:space="0" w:color="000000"/>
              <w:right w:val="nil"/>
            </w:tcBorders>
          </w:tcPr>
          <w:p w14:paraId="442396A7" w14:textId="77777777" w:rsidR="004442A5" w:rsidRPr="000555B7" w:rsidRDefault="004442A5" w:rsidP="004442A5">
            <w:pPr>
              <w:ind w:left="31"/>
              <w:rPr>
                <w:b/>
              </w:rPr>
            </w:pPr>
            <w:r w:rsidRPr="000555B7">
              <w:rPr>
                <w:b/>
                <w:sz w:val="24"/>
              </w:rPr>
              <w:t>Section 7:</w:t>
            </w:r>
          </w:p>
        </w:tc>
        <w:tc>
          <w:tcPr>
            <w:tcW w:w="8345" w:type="dxa"/>
            <w:tcBorders>
              <w:top w:val="single" w:sz="2" w:space="0" w:color="000000"/>
              <w:left w:val="nil"/>
              <w:bottom w:val="single" w:sz="2" w:space="0" w:color="000000"/>
              <w:right w:val="single" w:sz="2" w:space="0" w:color="000000"/>
            </w:tcBorders>
          </w:tcPr>
          <w:p w14:paraId="24574ABA" w14:textId="77777777" w:rsidR="004442A5" w:rsidRPr="000555B7" w:rsidRDefault="004442A5" w:rsidP="004442A5">
            <w:pPr>
              <w:rPr>
                <w:b/>
              </w:rPr>
            </w:pPr>
            <w:r w:rsidRPr="000555B7">
              <w:rPr>
                <w:b/>
                <w:sz w:val="24"/>
              </w:rPr>
              <w:t>HANDLING and STORAGE</w:t>
            </w:r>
          </w:p>
        </w:tc>
      </w:tr>
    </w:tbl>
    <w:p w14:paraId="339487CF" w14:textId="77777777" w:rsidR="004442A5" w:rsidRDefault="004442A5" w:rsidP="004442A5">
      <w:pPr>
        <w:spacing w:after="270" w:line="228" w:lineRule="auto"/>
        <w:ind w:left="2728" w:right="107" w:hanging="2714"/>
        <w:jc w:val="both"/>
        <w:rPr>
          <w:sz w:val="20"/>
        </w:rPr>
      </w:pPr>
    </w:p>
    <w:p w14:paraId="642AEE9B" w14:textId="77777777" w:rsidR="004442A5" w:rsidRDefault="004442A5" w:rsidP="004442A5">
      <w:pPr>
        <w:spacing w:after="270" w:line="228" w:lineRule="auto"/>
        <w:ind w:left="2728" w:right="107" w:hanging="2714"/>
        <w:jc w:val="both"/>
      </w:pPr>
      <w:r w:rsidRPr="000555B7">
        <w:rPr>
          <w:b/>
          <w:sz w:val="20"/>
        </w:rPr>
        <w:t>7.1 Handling:</w:t>
      </w:r>
      <w:r>
        <w:rPr>
          <w:sz w:val="20"/>
        </w:rPr>
        <w:t xml:space="preserve"> </w:t>
      </w:r>
      <w:r>
        <w:rPr>
          <w:sz w:val="20"/>
        </w:rPr>
        <w:tab/>
        <w:t>Avoid contact with eyes. Use only in a well-ventilated area. Wash thoroughly after handling. Avoid prolonged or repeated breathing of vapors. Avoid prolonged or repeated contact with the skin.</w:t>
      </w:r>
    </w:p>
    <w:p w14:paraId="5E10AB6A" w14:textId="77777777" w:rsidR="004442A5" w:rsidRDefault="004442A5" w:rsidP="004442A5">
      <w:pPr>
        <w:spacing w:after="298" w:line="248" w:lineRule="auto"/>
        <w:ind w:left="2800" w:hanging="2714"/>
      </w:pPr>
      <w:r w:rsidRPr="000555B7">
        <w:rPr>
          <w:b/>
          <w:sz w:val="20"/>
        </w:rPr>
        <w:t>7.2 Storage:</w:t>
      </w:r>
      <w:r>
        <w:rPr>
          <w:sz w:val="20"/>
        </w:rPr>
        <w:tab/>
        <w:t>Store in well-ventilated areas. Do not store combustibles in the area of storage vessels. Keep away from any sources of heat or flame. Store totes and smaller containers out of direct sunlight at moderate temperatures.</w:t>
      </w:r>
    </w:p>
    <w:tbl>
      <w:tblPr>
        <w:tblStyle w:val="TableGrid0"/>
        <w:tblW w:w="0" w:type="auto"/>
        <w:tblInd w:w="17" w:type="dxa"/>
        <w:tblLook w:val="04A0" w:firstRow="1" w:lastRow="0" w:firstColumn="1" w:lastColumn="0" w:noHBand="0" w:noVBand="1"/>
      </w:tblPr>
      <w:tblGrid>
        <w:gridCol w:w="9722"/>
      </w:tblGrid>
      <w:tr w:rsidR="004442A5" w14:paraId="7948BA29" w14:textId="77777777" w:rsidTr="004442A5">
        <w:trPr>
          <w:trHeight w:val="302"/>
        </w:trPr>
        <w:tc>
          <w:tcPr>
            <w:tcW w:w="9818" w:type="dxa"/>
          </w:tcPr>
          <w:p w14:paraId="408CEC0E" w14:textId="77777777" w:rsidR="004442A5" w:rsidRPr="000555B7" w:rsidRDefault="004442A5" w:rsidP="004442A5">
            <w:pPr>
              <w:spacing w:after="164" w:line="264" w:lineRule="auto"/>
              <w:rPr>
                <w:b/>
              </w:rPr>
            </w:pPr>
            <w:r w:rsidRPr="000555B7">
              <w:rPr>
                <w:b/>
              </w:rPr>
              <w:t>Section 8:           EXPOSURE CONTROLS/PERSONAL PROTECTION</w:t>
            </w:r>
          </w:p>
        </w:tc>
      </w:tr>
    </w:tbl>
    <w:p w14:paraId="761AB85E" w14:textId="77777777" w:rsidR="004442A5" w:rsidRDefault="004442A5" w:rsidP="004442A5">
      <w:pPr>
        <w:spacing w:after="164" w:line="264" w:lineRule="auto"/>
        <w:ind w:left="17" w:hanging="3"/>
      </w:pPr>
    </w:p>
    <w:p w14:paraId="7A1FE98D" w14:textId="77777777" w:rsidR="004442A5" w:rsidRDefault="004442A5" w:rsidP="004442A5">
      <w:pPr>
        <w:spacing w:after="164" w:line="264" w:lineRule="auto"/>
        <w:ind w:left="17" w:hanging="3"/>
        <w:rPr>
          <w:b/>
        </w:rPr>
      </w:pPr>
      <w:r w:rsidRPr="000555B7">
        <w:rPr>
          <w:b/>
        </w:rPr>
        <w:t>8.1 Exposure Guidelines:</w:t>
      </w:r>
    </w:p>
    <w:tbl>
      <w:tblPr>
        <w:tblStyle w:val="TableGrid0"/>
        <w:tblW w:w="0" w:type="auto"/>
        <w:tblInd w:w="17" w:type="dxa"/>
        <w:tblLook w:val="04A0" w:firstRow="1" w:lastRow="0" w:firstColumn="1" w:lastColumn="0" w:noHBand="0" w:noVBand="1"/>
      </w:tblPr>
      <w:tblGrid>
        <w:gridCol w:w="1949"/>
        <w:gridCol w:w="1941"/>
        <w:gridCol w:w="1946"/>
        <w:gridCol w:w="1943"/>
        <w:gridCol w:w="1943"/>
      </w:tblGrid>
      <w:tr w:rsidR="004442A5" w14:paraId="5EE8FEA7" w14:textId="77777777" w:rsidTr="004442A5">
        <w:tc>
          <w:tcPr>
            <w:tcW w:w="1959" w:type="dxa"/>
          </w:tcPr>
          <w:p w14:paraId="354FCCB8" w14:textId="77777777" w:rsidR="004442A5" w:rsidRDefault="004442A5" w:rsidP="004442A5">
            <w:pPr>
              <w:spacing w:after="164" w:line="264" w:lineRule="auto"/>
              <w:rPr>
                <w:b/>
              </w:rPr>
            </w:pPr>
            <w:r>
              <w:rPr>
                <w:b/>
              </w:rPr>
              <w:t>Chemical</w:t>
            </w:r>
          </w:p>
        </w:tc>
        <w:tc>
          <w:tcPr>
            <w:tcW w:w="3920" w:type="dxa"/>
            <w:gridSpan w:val="2"/>
          </w:tcPr>
          <w:p w14:paraId="516D8A7B" w14:textId="77777777" w:rsidR="004442A5" w:rsidRDefault="004442A5" w:rsidP="004442A5">
            <w:pPr>
              <w:spacing w:after="164" w:line="264" w:lineRule="auto"/>
              <w:jc w:val="center"/>
              <w:rPr>
                <w:b/>
              </w:rPr>
            </w:pPr>
            <w:r>
              <w:rPr>
                <w:b/>
              </w:rPr>
              <w:t>OSHA PELs</w:t>
            </w:r>
          </w:p>
        </w:tc>
        <w:tc>
          <w:tcPr>
            <w:tcW w:w="3922" w:type="dxa"/>
            <w:gridSpan w:val="2"/>
          </w:tcPr>
          <w:p w14:paraId="72667024" w14:textId="77777777" w:rsidR="004442A5" w:rsidRDefault="004442A5" w:rsidP="004442A5">
            <w:pPr>
              <w:spacing w:after="164" w:line="264" w:lineRule="auto"/>
              <w:jc w:val="center"/>
              <w:rPr>
                <w:b/>
              </w:rPr>
            </w:pPr>
            <w:r>
              <w:rPr>
                <w:b/>
              </w:rPr>
              <w:t>ACGIH TLVs</w:t>
            </w:r>
          </w:p>
        </w:tc>
      </w:tr>
      <w:tr w:rsidR="004442A5" w14:paraId="56343089" w14:textId="77777777" w:rsidTr="004442A5">
        <w:tc>
          <w:tcPr>
            <w:tcW w:w="1959" w:type="dxa"/>
          </w:tcPr>
          <w:p w14:paraId="2B7E23F6" w14:textId="77777777" w:rsidR="004442A5" w:rsidRDefault="004442A5" w:rsidP="004442A5">
            <w:pPr>
              <w:spacing w:after="164" w:line="264" w:lineRule="auto"/>
              <w:rPr>
                <w:b/>
              </w:rPr>
            </w:pPr>
          </w:p>
        </w:tc>
        <w:tc>
          <w:tcPr>
            <w:tcW w:w="1959" w:type="dxa"/>
          </w:tcPr>
          <w:p w14:paraId="21365F4C" w14:textId="77777777" w:rsidR="004442A5" w:rsidRDefault="004442A5" w:rsidP="004442A5">
            <w:pPr>
              <w:spacing w:after="164" w:line="264" w:lineRule="auto"/>
              <w:jc w:val="center"/>
              <w:rPr>
                <w:b/>
              </w:rPr>
            </w:pPr>
            <w:r>
              <w:rPr>
                <w:b/>
              </w:rPr>
              <w:t>TWA</w:t>
            </w:r>
          </w:p>
        </w:tc>
        <w:tc>
          <w:tcPr>
            <w:tcW w:w="1961" w:type="dxa"/>
          </w:tcPr>
          <w:p w14:paraId="3DF2B2A9" w14:textId="77777777" w:rsidR="004442A5" w:rsidRDefault="004442A5" w:rsidP="004442A5">
            <w:pPr>
              <w:spacing w:after="164" w:line="264" w:lineRule="auto"/>
              <w:jc w:val="center"/>
              <w:rPr>
                <w:b/>
              </w:rPr>
            </w:pPr>
            <w:r>
              <w:rPr>
                <w:b/>
              </w:rPr>
              <w:t>STEL</w:t>
            </w:r>
          </w:p>
        </w:tc>
        <w:tc>
          <w:tcPr>
            <w:tcW w:w="1961" w:type="dxa"/>
          </w:tcPr>
          <w:p w14:paraId="22BCE53F" w14:textId="77777777" w:rsidR="004442A5" w:rsidRDefault="004442A5" w:rsidP="004442A5">
            <w:pPr>
              <w:spacing w:after="164" w:line="264" w:lineRule="auto"/>
              <w:jc w:val="center"/>
              <w:rPr>
                <w:b/>
              </w:rPr>
            </w:pPr>
            <w:r>
              <w:rPr>
                <w:b/>
              </w:rPr>
              <w:t>TWA</w:t>
            </w:r>
          </w:p>
        </w:tc>
        <w:tc>
          <w:tcPr>
            <w:tcW w:w="1961" w:type="dxa"/>
          </w:tcPr>
          <w:p w14:paraId="43B37249" w14:textId="77777777" w:rsidR="004442A5" w:rsidRDefault="004442A5" w:rsidP="004442A5">
            <w:pPr>
              <w:spacing w:after="164" w:line="264" w:lineRule="auto"/>
              <w:jc w:val="center"/>
              <w:rPr>
                <w:b/>
              </w:rPr>
            </w:pPr>
            <w:r>
              <w:rPr>
                <w:b/>
              </w:rPr>
              <w:t>STEL</w:t>
            </w:r>
          </w:p>
        </w:tc>
      </w:tr>
      <w:tr w:rsidR="004442A5" w14:paraId="6E67073E" w14:textId="77777777" w:rsidTr="004442A5">
        <w:tc>
          <w:tcPr>
            <w:tcW w:w="1959" w:type="dxa"/>
          </w:tcPr>
          <w:p w14:paraId="2B36E5B1" w14:textId="77777777" w:rsidR="004442A5" w:rsidRPr="00566B5C" w:rsidRDefault="004442A5" w:rsidP="004442A5">
            <w:pPr>
              <w:spacing w:after="164" w:line="264" w:lineRule="auto"/>
              <w:jc w:val="center"/>
            </w:pPr>
            <w:r w:rsidRPr="00566B5C">
              <w:t>Hydrogen sulfide</w:t>
            </w:r>
          </w:p>
        </w:tc>
        <w:tc>
          <w:tcPr>
            <w:tcW w:w="1959" w:type="dxa"/>
          </w:tcPr>
          <w:p w14:paraId="74167CAE" w14:textId="77777777" w:rsidR="004442A5" w:rsidRPr="00566B5C" w:rsidRDefault="004442A5" w:rsidP="004442A5">
            <w:pPr>
              <w:spacing w:after="164" w:line="264" w:lineRule="auto"/>
              <w:jc w:val="center"/>
            </w:pPr>
            <w:r w:rsidRPr="00566B5C">
              <w:t>None</w:t>
            </w:r>
          </w:p>
        </w:tc>
        <w:tc>
          <w:tcPr>
            <w:tcW w:w="1961" w:type="dxa"/>
          </w:tcPr>
          <w:p w14:paraId="1DBA270F" w14:textId="77777777" w:rsidR="004442A5" w:rsidRPr="00566B5C" w:rsidRDefault="004442A5" w:rsidP="004442A5">
            <w:pPr>
              <w:spacing w:after="164" w:line="264" w:lineRule="auto"/>
              <w:jc w:val="center"/>
            </w:pPr>
            <w:r w:rsidRPr="00566B5C">
              <w:t>20 ppm (Ceiling)</w:t>
            </w:r>
          </w:p>
        </w:tc>
        <w:tc>
          <w:tcPr>
            <w:tcW w:w="1961" w:type="dxa"/>
          </w:tcPr>
          <w:p w14:paraId="09792A11" w14:textId="77777777" w:rsidR="004442A5" w:rsidRPr="00566B5C" w:rsidRDefault="004442A5" w:rsidP="004442A5">
            <w:pPr>
              <w:spacing w:after="164" w:line="264" w:lineRule="auto"/>
              <w:jc w:val="center"/>
            </w:pPr>
            <w:r w:rsidRPr="00566B5C">
              <w:t>1 ppm</w:t>
            </w:r>
          </w:p>
        </w:tc>
        <w:tc>
          <w:tcPr>
            <w:tcW w:w="1961" w:type="dxa"/>
          </w:tcPr>
          <w:p w14:paraId="084F89D3" w14:textId="77777777" w:rsidR="004442A5" w:rsidRPr="00566B5C" w:rsidRDefault="004442A5" w:rsidP="004442A5">
            <w:pPr>
              <w:spacing w:after="164" w:line="264" w:lineRule="auto"/>
              <w:jc w:val="center"/>
            </w:pPr>
            <w:r w:rsidRPr="00566B5C">
              <w:t>5 ppm</w:t>
            </w:r>
          </w:p>
        </w:tc>
      </w:tr>
      <w:tr w:rsidR="004442A5" w14:paraId="4620969D" w14:textId="77777777" w:rsidTr="004442A5">
        <w:tc>
          <w:tcPr>
            <w:tcW w:w="1959" w:type="dxa"/>
          </w:tcPr>
          <w:p w14:paraId="018DBA15" w14:textId="77777777" w:rsidR="004442A5" w:rsidRPr="00566B5C" w:rsidRDefault="004442A5" w:rsidP="004442A5">
            <w:pPr>
              <w:spacing w:after="164" w:line="264" w:lineRule="auto"/>
              <w:jc w:val="center"/>
            </w:pPr>
            <w:r w:rsidRPr="00566B5C">
              <w:t xml:space="preserve">Calcium polysulfide, </w:t>
            </w:r>
            <w:proofErr w:type="spellStart"/>
            <w:r w:rsidRPr="00566B5C">
              <w:t>CaS</w:t>
            </w:r>
            <w:r w:rsidRPr="00566B5C">
              <w:rPr>
                <w:vertAlign w:val="subscript"/>
              </w:rPr>
              <w:t>x</w:t>
            </w:r>
            <w:proofErr w:type="spellEnd"/>
          </w:p>
        </w:tc>
        <w:tc>
          <w:tcPr>
            <w:tcW w:w="1959" w:type="dxa"/>
          </w:tcPr>
          <w:p w14:paraId="3528621D" w14:textId="77777777" w:rsidR="004442A5" w:rsidRPr="00566B5C" w:rsidRDefault="004442A5" w:rsidP="004442A5">
            <w:pPr>
              <w:spacing w:after="164" w:line="264" w:lineRule="auto"/>
              <w:jc w:val="center"/>
            </w:pPr>
            <w:r w:rsidRPr="00566B5C">
              <w:t>None</w:t>
            </w:r>
          </w:p>
        </w:tc>
        <w:tc>
          <w:tcPr>
            <w:tcW w:w="1961" w:type="dxa"/>
          </w:tcPr>
          <w:p w14:paraId="6948CC00" w14:textId="77777777" w:rsidR="004442A5" w:rsidRPr="00566B5C" w:rsidRDefault="004442A5" w:rsidP="004442A5">
            <w:pPr>
              <w:spacing w:after="164" w:line="264" w:lineRule="auto"/>
              <w:jc w:val="center"/>
            </w:pPr>
            <w:r w:rsidRPr="00566B5C">
              <w:t>None</w:t>
            </w:r>
          </w:p>
        </w:tc>
        <w:tc>
          <w:tcPr>
            <w:tcW w:w="1961" w:type="dxa"/>
          </w:tcPr>
          <w:p w14:paraId="28C6FCB2" w14:textId="77777777" w:rsidR="004442A5" w:rsidRPr="00566B5C" w:rsidRDefault="004442A5" w:rsidP="004442A5">
            <w:pPr>
              <w:spacing w:after="164" w:line="264" w:lineRule="auto"/>
              <w:jc w:val="center"/>
            </w:pPr>
            <w:r w:rsidRPr="00566B5C">
              <w:t>None</w:t>
            </w:r>
          </w:p>
        </w:tc>
        <w:tc>
          <w:tcPr>
            <w:tcW w:w="1961" w:type="dxa"/>
          </w:tcPr>
          <w:p w14:paraId="74D90EFB" w14:textId="77777777" w:rsidR="004442A5" w:rsidRPr="00566B5C" w:rsidRDefault="004442A5" w:rsidP="004442A5">
            <w:pPr>
              <w:spacing w:after="164" w:line="264" w:lineRule="auto"/>
              <w:jc w:val="center"/>
            </w:pPr>
            <w:r w:rsidRPr="00566B5C">
              <w:t>None</w:t>
            </w:r>
          </w:p>
        </w:tc>
      </w:tr>
      <w:tr w:rsidR="004442A5" w14:paraId="5D12A4EA" w14:textId="77777777" w:rsidTr="004442A5">
        <w:tc>
          <w:tcPr>
            <w:tcW w:w="1959" w:type="dxa"/>
          </w:tcPr>
          <w:p w14:paraId="6B3EE05F" w14:textId="77777777" w:rsidR="004442A5" w:rsidRPr="00566B5C" w:rsidRDefault="004442A5" w:rsidP="004442A5">
            <w:pPr>
              <w:spacing w:after="164" w:line="264" w:lineRule="auto"/>
              <w:jc w:val="center"/>
            </w:pPr>
            <w:r w:rsidRPr="00566B5C">
              <w:t>Water</w:t>
            </w:r>
          </w:p>
        </w:tc>
        <w:tc>
          <w:tcPr>
            <w:tcW w:w="1959" w:type="dxa"/>
          </w:tcPr>
          <w:p w14:paraId="66328675" w14:textId="77777777" w:rsidR="004442A5" w:rsidRPr="00566B5C" w:rsidRDefault="004442A5" w:rsidP="004442A5">
            <w:pPr>
              <w:spacing w:after="164" w:line="264" w:lineRule="auto"/>
              <w:jc w:val="center"/>
            </w:pPr>
            <w:r w:rsidRPr="00566B5C">
              <w:t>None</w:t>
            </w:r>
          </w:p>
        </w:tc>
        <w:tc>
          <w:tcPr>
            <w:tcW w:w="1961" w:type="dxa"/>
          </w:tcPr>
          <w:p w14:paraId="3B5D30B6" w14:textId="77777777" w:rsidR="004442A5" w:rsidRPr="00566B5C" w:rsidRDefault="004442A5" w:rsidP="004442A5">
            <w:pPr>
              <w:spacing w:after="164" w:line="264" w:lineRule="auto"/>
              <w:jc w:val="center"/>
            </w:pPr>
            <w:r w:rsidRPr="00566B5C">
              <w:t>None</w:t>
            </w:r>
          </w:p>
        </w:tc>
        <w:tc>
          <w:tcPr>
            <w:tcW w:w="1961" w:type="dxa"/>
          </w:tcPr>
          <w:p w14:paraId="012299C7" w14:textId="77777777" w:rsidR="004442A5" w:rsidRPr="00566B5C" w:rsidRDefault="004442A5" w:rsidP="004442A5">
            <w:pPr>
              <w:spacing w:after="164" w:line="264" w:lineRule="auto"/>
              <w:jc w:val="center"/>
            </w:pPr>
            <w:r w:rsidRPr="00566B5C">
              <w:t>None</w:t>
            </w:r>
          </w:p>
        </w:tc>
        <w:tc>
          <w:tcPr>
            <w:tcW w:w="1961" w:type="dxa"/>
          </w:tcPr>
          <w:p w14:paraId="27720ABC" w14:textId="77777777" w:rsidR="004442A5" w:rsidRPr="00566B5C" w:rsidRDefault="004442A5" w:rsidP="004442A5">
            <w:pPr>
              <w:spacing w:after="164" w:line="264" w:lineRule="auto"/>
              <w:jc w:val="center"/>
            </w:pPr>
            <w:r w:rsidRPr="00566B5C">
              <w:t>None</w:t>
            </w:r>
          </w:p>
        </w:tc>
      </w:tr>
    </w:tbl>
    <w:p w14:paraId="2F4D8973" w14:textId="77777777" w:rsidR="004442A5" w:rsidRDefault="004442A5" w:rsidP="004442A5">
      <w:pPr>
        <w:spacing w:after="164" w:line="264" w:lineRule="auto"/>
        <w:ind w:left="17" w:hanging="3"/>
        <w:rPr>
          <w:b/>
        </w:rPr>
      </w:pPr>
    </w:p>
    <w:p w14:paraId="4C9EDA3E" w14:textId="77777777" w:rsidR="004442A5" w:rsidRDefault="004442A5" w:rsidP="004442A5">
      <w:pPr>
        <w:spacing w:after="164" w:line="264" w:lineRule="auto"/>
        <w:ind w:left="17" w:hanging="3"/>
        <w:rPr>
          <w:b/>
        </w:rPr>
      </w:pPr>
    </w:p>
    <w:p w14:paraId="052751B9" w14:textId="77777777" w:rsidR="004442A5" w:rsidRDefault="004442A5" w:rsidP="004442A5">
      <w:pPr>
        <w:spacing w:after="188" w:line="248" w:lineRule="auto"/>
        <w:ind w:left="3412" w:right="137" w:hanging="3398"/>
      </w:pPr>
      <w:r w:rsidRPr="00566B5C">
        <w:rPr>
          <w:b/>
          <w:sz w:val="20"/>
        </w:rPr>
        <w:lastRenderedPageBreak/>
        <w:t>8.2 Engineering Controls:</w:t>
      </w:r>
      <w:r>
        <w:rPr>
          <w:sz w:val="20"/>
        </w:rPr>
        <w:tab/>
        <w:t>Use adequate exhaust ventilation to prevent inhalation of product vapors. Keep eye wash/safety shower in areas where product is commonly handled.</w:t>
      </w:r>
    </w:p>
    <w:p w14:paraId="5076C779" w14:textId="77777777" w:rsidR="004442A5" w:rsidRDefault="004442A5" w:rsidP="004442A5">
      <w:pPr>
        <w:spacing w:after="3" w:line="264" w:lineRule="auto"/>
        <w:ind w:left="17" w:hanging="3"/>
        <w:rPr>
          <w:b/>
        </w:rPr>
      </w:pPr>
    </w:p>
    <w:p w14:paraId="77CF5FAB" w14:textId="77777777" w:rsidR="004442A5" w:rsidRPr="00566B5C" w:rsidRDefault="004442A5" w:rsidP="004442A5">
      <w:pPr>
        <w:spacing w:after="3" w:line="264" w:lineRule="auto"/>
        <w:ind w:left="17" w:hanging="3"/>
        <w:rPr>
          <w:b/>
        </w:rPr>
      </w:pPr>
      <w:r w:rsidRPr="00566B5C">
        <w:rPr>
          <w:b/>
        </w:rPr>
        <w:t>8.3 Personal Protective Equipment (PPE):</w:t>
      </w:r>
    </w:p>
    <w:tbl>
      <w:tblPr>
        <w:tblStyle w:val="TableGrid"/>
        <w:tblW w:w="8676" w:type="dxa"/>
        <w:tblInd w:w="713" w:type="dxa"/>
        <w:tblLook w:val="04A0" w:firstRow="1" w:lastRow="0" w:firstColumn="1" w:lastColumn="0" w:noHBand="0" w:noVBand="1"/>
      </w:tblPr>
      <w:tblGrid>
        <w:gridCol w:w="2707"/>
        <w:gridCol w:w="5969"/>
      </w:tblGrid>
      <w:tr w:rsidR="004442A5" w14:paraId="4CBD942F" w14:textId="77777777" w:rsidTr="004442A5">
        <w:trPr>
          <w:trHeight w:val="864"/>
        </w:trPr>
        <w:tc>
          <w:tcPr>
            <w:tcW w:w="2707" w:type="dxa"/>
            <w:tcBorders>
              <w:top w:val="nil"/>
              <w:left w:val="nil"/>
              <w:bottom w:val="nil"/>
              <w:right w:val="nil"/>
            </w:tcBorders>
          </w:tcPr>
          <w:p w14:paraId="699626D8" w14:textId="77777777" w:rsidR="004442A5" w:rsidRDefault="004442A5" w:rsidP="004442A5">
            <w:pPr>
              <w:spacing w:after="167"/>
              <w:ind w:left="7"/>
            </w:pPr>
            <w:r w:rsidRPr="00566B5C">
              <w:rPr>
                <w:b/>
              </w:rPr>
              <w:t>8.3.1 Eye/Face Protection</w:t>
            </w:r>
            <w:r>
              <w:t>:</w:t>
            </w:r>
          </w:p>
          <w:p w14:paraId="405D12E5" w14:textId="77777777" w:rsidR="004442A5" w:rsidRPr="00566B5C" w:rsidRDefault="004442A5" w:rsidP="004442A5">
            <w:pPr>
              <w:rPr>
                <w:b/>
              </w:rPr>
            </w:pPr>
            <w:r w:rsidRPr="00566B5C">
              <w:rPr>
                <w:b/>
              </w:rPr>
              <w:t>8.3.2 Skin Protection:</w:t>
            </w:r>
          </w:p>
        </w:tc>
        <w:tc>
          <w:tcPr>
            <w:tcW w:w="5969" w:type="dxa"/>
            <w:tcBorders>
              <w:top w:val="nil"/>
              <w:left w:val="nil"/>
              <w:bottom w:val="nil"/>
              <w:right w:val="nil"/>
            </w:tcBorders>
          </w:tcPr>
          <w:p w14:paraId="4DAAC0A5" w14:textId="77777777" w:rsidR="004442A5" w:rsidRDefault="004442A5" w:rsidP="004442A5">
            <w:pPr>
              <w:spacing w:after="125"/>
              <w:ind w:left="22"/>
            </w:pPr>
            <w:r>
              <w:t xml:space="preserve">Chemical goggles and a </w:t>
            </w:r>
            <w:proofErr w:type="gramStart"/>
            <w:r>
              <w:t>full face</w:t>
            </w:r>
            <w:proofErr w:type="gramEnd"/>
            <w:r>
              <w:t xml:space="preserve"> shield.</w:t>
            </w:r>
          </w:p>
          <w:p w14:paraId="2AAD5189" w14:textId="77777777" w:rsidR="004442A5" w:rsidRDefault="004442A5" w:rsidP="004442A5">
            <w:pPr>
              <w:ind w:left="14" w:firstLine="7"/>
              <w:jc w:val="both"/>
              <w:rPr>
                <w:sz w:val="20"/>
              </w:rPr>
            </w:pPr>
          </w:p>
          <w:p w14:paraId="561DB535" w14:textId="77777777" w:rsidR="004442A5" w:rsidRDefault="004442A5" w:rsidP="004442A5">
            <w:pPr>
              <w:ind w:left="14" w:firstLine="7"/>
              <w:jc w:val="both"/>
            </w:pPr>
            <w:r>
              <w:rPr>
                <w:sz w:val="20"/>
              </w:rPr>
              <w:t>Neoprene rubber gloves and suit should be worn to prevent repeated or prolonged contact with the liquid. Wash contaminated clothing prior to</w:t>
            </w:r>
          </w:p>
        </w:tc>
      </w:tr>
    </w:tbl>
    <w:p w14:paraId="1FEAB86D" w14:textId="77777777" w:rsidR="004442A5" w:rsidRDefault="004442A5" w:rsidP="004442A5">
      <w:pPr>
        <w:spacing w:after="140" w:line="264" w:lineRule="auto"/>
        <w:ind w:left="3437" w:hanging="3"/>
      </w:pPr>
      <w:r>
        <w:t>reuse.</w:t>
      </w:r>
    </w:p>
    <w:p w14:paraId="0AB1EFEA" w14:textId="77777777" w:rsidR="004442A5" w:rsidRPr="00566B5C" w:rsidRDefault="004442A5" w:rsidP="004442A5">
      <w:pPr>
        <w:spacing w:after="184" w:line="264" w:lineRule="auto"/>
        <w:ind w:left="716" w:hanging="3"/>
        <w:rPr>
          <w:b/>
        </w:rPr>
      </w:pPr>
      <w:r w:rsidRPr="00566B5C">
        <w:rPr>
          <w:b/>
        </w:rPr>
        <w:t>8.3.3 Respiratory Protection:</w:t>
      </w:r>
    </w:p>
    <w:p w14:paraId="674D8DF7" w14:textId="77777777" w:rsidR="004442A5" w:rsidRDefault="004442A5" w:rsidP="004442A5">
      <w:pPr>
        <w:spacing w:after="9" w:line="228" w:lineRule="auto"/>
        <w:ind w:left="3420" w:right="569" w:firstLine="4"/>
        <w:jc w:val="both"/>
      </w:pPr>
      <w:r>
        <w:rPr>
          <w:sz w:val="20"/>
        </w:rPr>
        <w:t>Have self-contained breathing apparatus (SCBA), positive pressure, MSHA/NIOSH (approved or equivalent) available in case of spillage or equipment failure.</w:t>
      </w:r>
    </w:p>
    <w:p w14:paraId="254C3225" w14:textId="77777777" w:rsidR="004442A5" w:rsidRPr="00566B5C" w:rsidRDefault="004442A5" w:rsidP="004442A5">
      <w:pPr>
        <w:spacing w:after="159" w:line="265" w:lineRule="auto"/>
        <w:ind w:left="780" w:hanging="10"/>
        <w:rPr>
          <w:b/>
        </w:rPr>
      </w:pPr>
      <w:r w:rsidRPr="00566B5C">
        <w:rPr>
          <w:b/>
        </w:rPr>
        <w:t>8.3.4 Hygiene Considerations:</w:t>
      </w:r>
    </w:p>
    <w:p w14:paraId="772C811E" w14:textId="77777777" w:rsidR="004442A5" w:rsidRDefault="004442A5" w:rsidP="004442A5">
      <w:pPr>
        <w:spacing w:after="157" w:line="248" w:lineRule="auto"/>
        <w:ind w:left="3499" w:firstLine="4"/>
      </w:pPr>
      <w:r>
        <w:rPr>
          <w:sz w:val="20"/>
        </w:rPr>
        <w:t>Common good industrial hygiene practices should be followed, such as washing thoroughly after handling and before eating or drinking.</w:t>
      </w:r>
    </w:p>
    <w:tbl>
      <w:tblPr>
        <w:tblStyle w:val="TableGrid"/>
        <w:tblW w:w="9814" w:type="dxa"/>
        <w:tblInd w:w="-25" w:type="dxa"/>
        <w:tblCellMar>
          <w:top w:w="37" w:type="dxa"/>
          <w:left w:w="53" w:type="dxa"/>
          <w:right w:w="115" w:type="dxa"/>
        </w:tblCellMar>
        <w:tblLook w:val="04A0" w:firstRow="1" w:lastRow="0" w:firstColumn="1" w:lastColumn="0" w:noHBand="0" w:noVBand="1"/>
      </w:tblPr>
      <w:tblGrid>
        <w:gridCol w:w="7"/>
        <w:gridCol w:w="44"/>
        <w:gridCol w:w="14"/>
        <w:gridCol w:w="1263"/>
        <w:gridCol w:w="98"/>
        <w:gridCol w:w="2604"/>
        <w:gridCol w:w="139"/>
        <w:gridCol w:w="3017"/>
        <w:gridCol w:w="2407"/>
        <w:gridCol w:w="155"/>
        <w:gridCol w:w="66"/>
      </w:tblGrid>
      <w:tr w:rsidR="004442A5" w14:paraId="02FFF18F" w14:textId="77777777" w:rsidTr="004442A5">
        <w:trPr>
          <w:gridBefore w:val="2"/>
          <w:wBefore w:w="51" w:type="dxa"/>
          <w:trHeight w:val="271"/>
        </w:trPr>
        <w:tc>
          <w:tcPr>
            <w:tcW w:w="1277" w:type="dxa"/>
            <w:gridSpan w:val="2"/>
            <w:tcBorders>
              <w:top w:val="single" w:sz="2" w:space="0" w:color="000000"/>
              <w:left w:val="single" w:sz="2" w:space="0" w:color="000000"/>
              <w:bottom w:val="single" w:sz="2" w:space="0" w:color="000000"/>
              <w:right w:val="nil"/>
            </w:tcBorders>
          </w:tcPr>
          <w:p w14:paraId="01624746" w14:textId="77777777" w:rsidR="004442A5" w:rsidRPr="00566B5C" w:rsidRDefault="004442A5" w:rsidP="004442A5">
            <w:pPr>
              <w:rPr>
                <w:b/>
              </w:rPr>
            </w:pPr>
            <w:r w:rsidRPr="00566B5C">
              <w:rPr>
                <w:b/>
                <w:sz w:val="24"/>
              </w:rPr>
              <w:t>Section 9:</w:t>
            </w:r>
          </w:p>
        </w:tc>
        <w:tc>
          <w:tcPr>
            <w:tcW w:w="8486" w:type="dxa"/>
            <w:gridSpan w:val="7"/>
            <w:tcBorders>
              <w:top w:val="single" w:sz="2" w:space="0" w:color="000000"/>
              <w:left w:val="nil"/>
              <w:bottom w:val="single" w:sz="2" w:space="0" w:color="000000"/>
              <w:right w:val="single" w:sz="2" w:space="0" w:color="000000"/>
            </w:tcBorders>
          </w:tcPr>
          <w:p w14:paraId="32550725" w14:textId="77777777" w:rsidR="004442A5" w:rsidRPr="00566B5C" w:rsidRDefault="004442A5" w:rsidP="004442A5">
            <w:pPr>
              <w:ind w:left="91"/>
              <w:rPr>
                <w:b/>
              </w:rPr>
            </w:pPr>
            <w:r w:rsidRPr="00566B5C">
              <w:rPr>
                <w:b/>
                <w:sz w:val="26"/>
              </w:rPr>
              <w:t>PHYSICAL and CHEMICAL PROPERTIES</w:t>
            </w:r>
          </w:p>
        </w:tc>
      </w:tr>
      <w:tr w:rsidR="004442A5" w14:paraId="385ED8A5" w14:textId="77777777" w:rsidTr="004442A5">
        <w:tblPrEx>
          <w:tblCellMar>
            <w:top w:w="0" w:type="dxa"/>
            <w:left w:w="0" w:type="dxa"/>
            <w:right w:w="0" w:type="dxa"/>
          </w:tblCellMar>
        </w:tblPrEx>
        <w:trPr>
          <w:gridBefore w:val="3"/>
          <w:gridAfter w:val="3"/>
          <w:wBefore w:w="65" w:type="dxa"/>
          <w:wAfter w:w="2628" w:type="dxa"/>
          <w:trHeight w:val="213"/>
        </w:trPr>
        <w:tc>
          <w:tcPr>
            <w:tcW w:w="4104" w:type="dxa"/>
            <w:gridSpan w:val="4"/>
            <w:tcBorders>
              <w:top w:val="nil"/>
              <w:left w:val="nil"/>
              <w:bottom w:val="nil"/>
              <w:right w:val="nil"/>
            </w:tcBorders>
          </w:tcPr>
          <w:p w14:paraId="2FE2B522" w14:textId="77777777" w:rsidR="004442A5" w:rsidRDefault="004442A5" w:rsidP="004442A5">
            <w:pPr>
              <w:ind w:left="29"/>
            </w:pPr>
          </w:p>
          <w:p w14:paraId="274BA1B3" w14:textId="77777777" w:rsidR="004442A5" w:rsidRDefault="004442A5" w:rsidP="004442A5">
            <w:pPr>
              <w:ind w:left="29"/>
            </w:pPr>
            <w:r>
              <w:t>9.1 Appearance:</w:t>
            </w:r>
          </w:p>
        </w:tc>
        <w:tc>
          <w:tcPr>
            <w:tcW w:w="3017" w:type="dxa"/>
            <w:tcBorders>
              <w:top w:val="nil"/>
              <w:left w:val="nil"/>
              <w:bottom w:val="nil"/>
              <w:right w:val="nil"/>
            </w:tcBorders>
          </w:tcPr>
          <w:p w14:paraId="1B8715AD" w14:textId="77777777" w:rsidR="004442A5" w:rsidRDefault="004442A5" w:rsidP="004442A5">
            <w:pPr>
              <w:ind w:left="36"/>
            </w:pPr>
          </w:p>
          <w:p w14:paraId="28574E2D" w14:textId="77777777" w:rsidR="004442A5" w:rsidRDefault="004442A5" w:rsidP="004442A5">
            <w:pPr>
              <w:ind w:left="36"/>
            </w:pPr>
            <w:r>
              <w:t>Ruby-red liquid.</w:t>
            </w:r>
          </w:p>
        </w:tc>
      </w:tr>
      <w:tr w:rsidR="004442A5" w14:paraId="377AC02E" w14:textId="77777777" w:rsidTr="004442A5">
        <w:tblPrEx>
          <w:tblCellMar>
            <w:top w:w="0" w:type="dxa"/>
            <w:left w:w="0" w:type="dxa"/>
            <w:right w:w="0" w:type="dxa"/>
          </w:tblCellMar>
        </w:tblPrEx>
        <w:trPr>
          <w:gridBefore w:val="3"/>
          <w:gridAfter w:val="3"/>
          <w:wBefore w:w="65" w:type="dxa"/>
          <w:wAfter w:w="2628" w:type="dxa"/>
          <w:trHeight w:val="217"/>
        </w:trPr>
        <w:tc>
          <w:tcPr>
            <w:tcW w:w="4104" w:type="dxa"/>
            <w:gridSpan w:val="4"/>
            <w:tcBorders>
              <w:top w:val="nil"/>
              <w:left w:val="nil"/>
              <w:bottom w:val="nil"/>
              <w:right w:val="nil"/>
            </w:tcBorders>
          </w:tcPr>
          <w:p w14:paraId="29AA0E4B" w14:textId="77777777" w:rsidR="004442A5" w:rsidRDefault="004442A5" w:rsidP="004442A5">
            <w:pPr>
              <w:ind w:left="29"/>
            </w:pPr>
            <w:r>
              <w:t>9.2 Odor:</w:t>
            </w:r>
          </w:p>
        </w:tc>
        <w:tc>
          <w:tcPr>
            <w:tcW w:w="3017" w:type="dxa"/>
            <w:tcBorders>
              <w:top w:val="nil"/>
              <w:left w:val="nil"/>
              <w:bottom w:val="nil"/>
              <w:right w:val="nil"/>
            </w:tcBorders>
          </w:tcPr>
          <w:p w14:paraId="7BF31508" w14:textId="77777777" w:rsidR="004442A5" w:rsidRDefault="004442A5" w:rsidP="004442A5">
            <w:pPr>
              <w:ind w:left="29"/>
            </w:pPr>
            <w:r>
              <w:rPr>
                <w:sz w:val="20"/>
              </w:rPr>
              <w:t>Possible odor of rotten eggs.</w:t>
            </w:r>
          </w:p>
        </w:tc>
      </w:tr>
      <w:tr w:rsidR="004442A5" w14:paraId="289F459C" w14:textId="77777777" w:rsidTr="004442A5">
        <w:tblPrEx>
          <w:tblCellMar>
            <w:top w:w="0" w:type="dxa"/>
            <w:left w:w="0" w:type="dxa"/>
            <w:right w:w="0" w:type="dxa"/>
          </w:tblCellMar>
        </w:tblPrEx>
        <w:trPr>
          <w:gridBefore w:val="3"/>
          <w:gridAfter w:val="3"/>
          <w:wBefore w:w="65" w:type="dxa"/>
          <w:wAfter w:w="2628" w:type="dxa"/>
          <w:trHeight w:val="443"/>
        </w:trPr>
        <w:tc>
          <w:tcPr>
            <w:tcW w:w="4104" w:type="dxa"/>
            <w:gridSpan w:val="4"/>
            <w:tcBorders>
              <w:top w:val="nil"/>
              <w:left w:val="nil"/>
              <w:bottom w:val="nil"/>
              <w:right w:val="nil"/>
            </w:tcBorders>
          </w:tcPr>
          <w:p w14:paraId="7B2B6A51" w14:textId="77777777" w:rsidR="004442A5" w:rsidRDefault="004442A5" w:rsidP="004442A5">
            <w:pPr>
              <w:ind w:left="29"/>
            </w:pPr>
            <w:r>
              <w:rPr>
                <w:sz w:val="24"/>
              </w:rPr>
              <w:t>9.3 Odor Threshold:</w:t>
            </w:r>
          </w:p>
        </w:tc>
        <w:tc>
          <w:tcPr>
            <w:tcW w:w="3017" w:type="dxa"/>
            <w:tcBorders>
              <w:top w:val="nil"/>
              <w:left w:val="nil"/>
              <w:bottom w:val="nil"/>
              <w:right w:val="nil"/>
            </w:tcBorders>
          </w:tcPr>
          <w:p w14:paraId="4B9A9BD0" w14:textId="77777777" w:rsidR="004442A5" w:rsidRDefault="004442A5" w:rsidP="004442A5">
            <w:pPr>
              <w:ind w:left="22"/>
            </w:pPr>
            <w:r>
              <w:rPr>
                <w:sz w:val="20"/>
              </w:rPr>
              <w:t>4.7 ppb (hydrogen sulfide)</w:t>
            </w:r>
          </w:p>
          <w:p w14:paraId="0558541B" w14:textId="77777777" w:rsidR="004442A5" w:rsidRDefault="004442A5" w:rsidP="004442A5">
            <w:pPr>
              <w:ind w:left="36"/>
            </w:pPr>
            <w:r>
              <w:t>11.5 - 11 .7, Typical</w:t>
            </w:r>
          </w:p>
        </w:tc>
      </w:tr>
      <w:tr w:rsidR="004442A5" w14:paraId="55434A50" w14:textId="77777777" w:rsidTr="004442A5">
        <w:tblPrEx>
          <w:tblCellMar>
            <w:top w:w="0" w:type="dxa"/>
            <w:left w:w="0" w:type="dxa"/>
            <w:right w:w="0" w:type="dxa"/>
          </w:tblCellMar>
        </w:tblPrEx>
        <w:trPr>
          <w:gridBefore w:val="3"/>
          <w:gridAfter w:val="3"/>
          <w:wBefore w:w="65" w:type="dxa"/>
          <w:wAfter w:w="2628" w:type="dxa"/>
          <w:trHeight w:val="214"/>
        </w:trPr>
        <w:tc>
          <w:tcPr>
            <w:tcW w:w="4104" w:type="dxa"/>
            <w:gridSpan w:val="4"/>
            <w:tcBorders>
              <w:top w:val="nil"/>
              <w:left w:val="nil"/>
              <w:bottom w:val="nil"/>
              <w:right w:val="nil"/>
            </w:tcBorders>
          </w:tcPr>
          <w:p w14:paraId="013E3530" w14:textId="77777777" w:rsidR="004442A5" w:rsidRDefault="004442A5" w:rsidP="004442A5">
            <w:pPr>
              <w:ind w:left="22"/>
            </w:pPr>
            <w:r>
              <w:t>9.5 Melting Point/Freezing Point:</w:t>
            </w:r>
          </w:p>
        </w:tc>
        <w:tc>
          <w:tcPr>
            <w:tcW w:w="3017" w:type="dxa"/>
            <w:tcBorders>
              <w:top w:val="nil"/>
              <w:left w:val="nil"/>
              <w:bottom w:val="nil"/>
              <w:right w:val="nil"/>
            </w:tcBorders>
          </w:tcPr>
          <w:p w14:paraId="4A8B18CD" w14:textId="77777777" w:rsidR="004442A5" w:rsidRDefault="004442A5" w:rsidP="004442A5">
            <w:pPr>
              <w:ind w:left="36"/>
              <w:jc w:val="both"/>
            </w:pPr>
            <w:r>
              <w:rPr>
                <w:sz w:val="20"/>
              </w:rPr>
              <w:t xml:space="preserve">18 to 25 </w:t>
            </w:r>
            <w:r>
              <w:rPr>
                <w:sz w:val="20"/>
                <w:vertAlign w:val="superscript"/>
              </w:rPr>
              <w:t xml:space="preserve">0 </w:t>
            </w:r>
            <w:r>
              <w:rPr>
                <w:sz w:val="20"/>
              </w:rPr>
              <w:t xml:space="preserve">F (-7.7 to -3.9 </w:t>
            </w:r>
            <w:r>
              <w:rPr>
                <w:sz w:val="20"/>
                <w:vertAlign w:val="superscript"/>
              </w:rPr>
              <w:t xml:space="preserve">0 </w:t>
            </w:r>
            <w:r>
              <w:rPr>
                <w:sz w:val="20"/>
              </w:rPr>
              <w:t>C), (Typical)</w:t>
            </w:r>
          </w:p>
        </w:tc>
      </w:tr>
      <w:tr w:rsidR="004442A5" w14:paraId="7A91786E" w14:textId="77777777" w:rsidTr="004442A5">
        <w:tblPrEx>
          <w:tblCellMar>
            <w:top w:w="0" w:type="dxa"/>
            <w:left w:w="0" w:type="dxa"/>
            <w:right w:w="0" w:type="dxa"/>
          </w:tblCellMar>
        </w:tblPrEx>
        <w:trPr>
          <w:gridBefore w:val="3"/>
          <w:gridAfter w:val="3"/>
          <w:wBefore w:w="65" w:type="dxa"/>
          <w:wAfter w:w="2628" w:type="dxa"/>
          <w:trHeight w:val="213"/>
        </w:trPr>
        <w:tc>
          <w:tcPr>
            <w:tcW w:w="4104" w:type="dxa"/>
            <w:gridSpan w:val="4"/>
            <w:tcBorders>
              <w:top w:val="nil"/>
              <w:left w:val="nil"/>
              <w:bottom w:val="nil"/>
              <w:right w:val="nil"/>
            </w:tcBorders>
          </w:tcPr>
          <w:p w14:paraId="1186BC34" w14:textId="77777777" w:rsidR="004442A5" w:rsidRDefault="004442A5" w:rsidP="004442A5">
            <w:pPr>
              <w:ind w:left="22"/>
            </w:pPr>
            <w:r>
              <w:rPr>
                <w:sz w:val="24"/>
              </w:rPr>
              <w:t>9.6 Boiling Point:</w:t>
            </w:r>
          </w:p>
        </w:tc>
        <w:tc>
          <w:tcPr>
            <w:tcW w:w="3017" w:type="dxa"/>
            <w:tcBorders>
              <w:top w:val="nil"/>
              <w:left w:val="nil"/>
              <w:bottom w:val="nil"/>
              <w:right w:val="nil"/>
            </w:tcBorders>
          </w:tcPr>
          <w:p w14:paraId="78EEC1E5" w14:textId="77777777" w:rsidR="004442A5" w:rsidRDefault="004442A5" w:rsidP="004442A5">
            <w:pPr>
              <w:ind w:left="22"/>
            </w:pPr>
            <w:r>
              <w:rPr>
                <w:sz w:val="20"/>
              </w:rPr>
              <w:t>Not determined</w:t>
            </w:r>
          </w:p>
        </w:tc>
      </w:tr>
      <w:tr w:rsidR="004442A5" w14:paraId="3ABD9081" w14:textId="77777777" w:rsidTr="004442A5">
        <w:tblPrEx>
          <w:tblCellMar>
            <w:top w:w="0" w:type="dxa"/>
            <w:left w:w="0" w:type="dxa"/>
            <w:right w:w="0" w:type="dxa"/>
          </w:tblCellMar>
        </w:tblPrEx>
        <w:trPr>
          <w:gridBefore w:val="3"/>
          <w:gridAfter w:val="3"/>
          <w:wBefore w:w="65" w:type="dxa"/>
          <w:wAfter w:w="2628" w:type="dxa"/>
          <w:trHeight w:val="218"/>
        </w:trPr>
        <w:tc>
          <w:tcPr>
            <w:tcW w:w="4104" w:type="dxa"/>
            <w:gridSpan w:val="4"/>
            <w:tcBorders>
              <w:top w:val="nil"/>
              <w:left w:val="nil"/>
              <w:bottom w:val="nil"/>
              <w:right w:val="nil"/>
            </w:tcBorders>
          </w:tcPr>
          <w:p w14:paraId="39C6191C" w14:textId="77777777" w:rsidR="004442A5" w:rsidRDefault="004442A5" w:rsidP="004442A5">
            <w:pPr>
              <w:ind w:left="22"/>
            </w:pPr>
            <w:r>
              <w:rPr>
                <w:sz w:val="24"/>
              </w:rPr>
              <w:t>9.7 Flash Point:</w:t>
            </w:r>
          </w:p>
        </w:tc>
        <w:tc>
          <w:tcPr>
            <w:tcW w:w="3017" w:type="dxa"/>
            <w:tcBorders>
              <w:top w:val="nil"/>
              <w:left w:val="nil"/>
              <w:bottom w:val="nil"/>
              <w:right w:val="nil"/>
            </w:tcBorders>
          </w:tcPr>
          <w:p w14:paraId="7FBE1877" w14:textId="77777777" w:rsidR="004442A5" w:rsidRDefault="004442A5" w:rsidP="004442A5">
            <w:pPr>
              <w:ind w:left="22"/>
            </w:pPr>
            <w:r>
              <w:rPr>
                <w:sz w:val="20"/>
              </w:rPr>
              <w:t>Not applicable</w:t>
            </w:r>
          </w:p>
        </w:tc>
      </w:tr>
      <w:tr w:rsidR="004442A5" w14:paraId="60158F14" w14:textId="77777777" w:rsidTr="004442A5">
        <w:tblPrEx>
          <w:tblCellMar>
            <w:top w:w="0" w:type="dxa"/>
            <w:left w:w="0" w:type="dxa"/>
            <w:right w:w="0" w:type="dxa"/>
          </w:tblCellMar>
        </w:tblPrEx>
        <w:trPr>
          <w:gridBefore w:val="3"/>
          <w:gridAfter w:val="3"/>
          <w:wBefore w:w="65" w:type="dxa"/>
          <w:wAfter w:w="2628" w:type="dxa"/>
          <w:trHeight w:val="219"/>
        </w:trPr>
        <w:tc>
          <w:tcPr>
            <w:tcW w:w="4104" w:type="dxa"/>
            <w:gridSpan w:val="4"/>
            <w:tcBorders>
              <w:top w:val="nil"/>
              <w:left w:val="nil"/>
              <w:bottom w:val="nil"/>
              <w:right w:val="nil"/>
            </w:tcBorders>
          </w:tcPr>
          <w:p w14:paraId="155D87B2" w14:textId="77777777" w:rsidR="004442A5" w:rsidRDefault="004442A5" w:rsidP="004442A5">
            <w:pPr>
              <w:ind w:left="14"/>
            </w:pPr>
            <w:r>
              <w:t>9.8 Evaporation Rate:</w:t>
            </w:r>
          </w:p>
        </w:tc>
        <w:tc>
          <w:tcPr>
            <w:tcW w:w="3017" w:type="dxa"/>
            <w:tcBorders>
              <w:top w:val="nil"/>
              <w:left w:val="nil"/>
              <w:bottom w:val="nil"/>
              <w:right w:val="nil"/>
            </w:tcBorders>
          </w:tcPr>
          <w:p w14:paraId="402B818B" w14:textId="77777777" w:rsidR="004442A5" w:rsidRDefault="004442A5" w:rsidP="004442A5">
            <w:pPr>
              <w:ind w:left="22"/>
            </w:pPr>
            <w:r>
              <w:rPr>
                <w:sz w:val="20"/>
              </w:rPr>
              <w:t>Not determined</w:t>
            </w:r>
          </w:p>
        </w:tc>
      </w:tr>
      <w:tr w:rsidR="004442A5" w14:paraId="103DCE6C" w14:textId="77777777" w:rsidTr="004442A5">
        <w:tblPrEx>
          <w:tblCellMar>
            <w:top w:w="0" w:type="dxa"/>
            <w:left w:w="0" w:type="dxa"/>
            <w:right w:w="0" w:type="dxa"/>
          </w:tblCellMar>
        </w:tblPrEx>
        <w:trPr>
          <w:gridBefore w:val="3"/>
          <w:gridAfter w:val="3"/>
          <w:wBefore w:w="65" w:type="dxa"/>
          <w:wAfter w:w="2628" w:type="dxa"/>
          <w:trHeight w:val="222"/>
        </w:trPr>
        <w:tc>
          <w:tcPr>
            <w:tcW w:w="4104" w:type="dxa"/>
            <w:gridSpan w:val="4"/>
            <w:tcBorders>
              <w:top w:val="nil"/>
              <w:left w:val="nil"/>
              <w:bottom w:val="nil"/>
              <w:right w:val="nil"/>
            </w:tcBorders>
          </w:tcPr>
          <w:p w14:paraId="361EED73" w14:textId="77777777" w:rsidR="004442A5" w:rsidRDefault="004442A5" w:rsidP="004442A5">
            <w:pPr>
              <w:ind w:left="14"/>
            </w:pPr>
            <w:r>
              <w:t>9.9 Flammability:</w:t>
            </w:r>
          </w:p>
        </w:tc>
        <w:tc>
          <w:tcPr>
            <w:tcW w:w="3017" w:type="dxa"/>
            <w:tcBorders>
              <w:top w:val="nil"/>
              <w:left w:val="nil"/>
              <w:bottom w:val="nil"/>
              <w:right w:val="nil"/>
            </w:tcBorders>
          </w:tcPr>
          <w:p w14:paraId="5B881FEE" w14:textId="77777777" w:rsidR="004442A5" w:rsidRDefault="004442A5" w:rsidP="004442A5">
            <w:pPr>
              <w:ind w:left="14"/>
            </w:pPr>
            <w:r>
              <w:rPr>
                <w:sz w:val="20"/>
              </w:rPr>
              <w:t>Not applicable</w:t>
            </w:r>
          </w:p>
        </w:tc>
      </w:tr>
      <w:tr w:rsidR="004442A5" w14:paraId="04DF0B5F" w14:textId="77777777" w:rsidTr="004442A5">
        <w:tblPrEx>
          <w:tblCellMar>
            <w:top w:w="0" w:type="dxa"/>
            <w:left w:w="0" w:type="dxa"/>
            <w:right w:w="0" w:type="dxa"/>
          </w:tblCellMar>
        </w:tblPrEx>
        <w:trPr>
          <w:gridBefore w:val="3"/>
          <w:gridAfter w:val="3"/>
          <w:wBefore w:w="65" w:type="dxa"/>
          <w:wAfter w:w="2628" w:type="dxa"/>
          <w:trHeight w:val="219"/>
        </w:trPr>
        <w:tc>
          <w:tcPr>
            <w:tcW w:w="4104" w:type="dxa"/>
            <w:gridSpan w:val="4"/>
            <w:tcBorders>
              <w:top w:val="nil"/>
              <w:left w:val="nil"/>
              <w:bottom w:val="nil"/>
              <w:right w:val="nil"/>
            </w:tcBorders>
          </w:tcPr>
          <w:p w14:paraId="2E24BA5C" w14:textId="77777777" w:rsidR="004442A5" w:rsidRDefault="004442A5" w:rsidP="004442A5">
            <w:pPr>
              <w:ind w:left="14"/>
            </w:pPr>
            <w:r>
              <w:t>9.10 Upper/Lower Flammability Limits:</w:t>
            </w:r>
          </w:p>
        </w:tc>
        <w:tc>
          <w:tcPr>
            <w:tcW w:w="3017" w:type="dxa"/>
            <w:tcBorders>
              <w:top w:val="nil"/>
              <w:left w:val="nil"/>
              <w:bottom w:val="nil"/>
              <w:right w:val="nil"/>
            </w:tcBorders>
          </w:tcPr>
          <w:p w14:paraId="520E2CF1" w14:textId="77777777" w:rsidR="004442A5" w:rsidRDefault="004442A5" w:rsidP="004442A5">
            <w:pPr>
              <w:ind w:left="14"/>
            </w:pPr>
            <w:r>
              <w:rPr>
                <w:sz w:val="20"/>
              </w:rPr>
              <w:t>Not applicable</w:t>
            </w:r>
          </w:p>
        </w:tc>
      </w:tr>
      <w:tr w:rsidR="004442A5" w14:paraId="077E5D84" w14:textId="77777777" w:rsidTr="004442A5">
        <w:tblPrEx>
          <w:tblCellMar>
            <w:top w:w="0" w:type="dxa"/>
            <w:left w:w="0" w:type="dxa"/>
            <w:right w:w="0" w:type="dxa"/>
          </w:tblCellMar>
        </w:tblPrEx>
        <w:trPr>
          <w:gridBefore w:val="3"/>
          <w:gridAfter w:val="3"/>
          <w:wBefore w:w="65" w:type="dxa"/>
          <w:wAfter w:w="2628" w:type="dxa"/>
          <w:trHeight w:val="214"/>
        </w:trPr>
        <w:tc>
          <w:tcPr>
            <w:tcW w:w="4104" w:type="dxa"/>
            <w:gridSpan w:val="4"/>
            <w:tcBorders>
              <w:top w:val="nil"/>
              <w:left w:val="nil"/>
              <w:bottom w:val="nil"/>
              <w:right w:val="nil"/>
            </w:tcBorders>
          </w:tcPr>
          <w:p w14:paraId="7BC3EB9D" w14:textId="77777777" w:rsidR="004442A5" w:rsidRDefault="004442A5" w:rsidP="004442A5">
            <w:pPr>
              <w:ind w:left="14"/>
            </w:pPr>
            <w:r>
              <w:rPr>
                <w:sz w:val="24"/>
              </w:rPr>
              <w:t>9.11 Vapor Pressure:</w:t>
            </w:r>
          </w:p>
        </w:tc>
        <w:tc>
          <w:tcPr>
            <w:tcW w:w="3017" w:type="dxa"/>
            <w:tcBorders>
              <w:top w:val="nil"/>
              <w:left w:val="nil"/>
              <w:bottom w:val="nil"/>
              <w:right w:val="nil"/>
            </w:tcBorders>
          </w:tcPr>
          <w:p w14:paraId="2632D767" w14:textId="77777777" w:rsidR="004442A5" w:rsidRDefault="004442A5" w:rsidP="004442A5">
            <w:pPr>
              <w:ind w:left="14"/>
            </w:pPr>
            <w:r>
              <w:rPr>
                <w:sz w:val="20"/>
              </w:rPr>
              <w:t>Not determined</w:t>
            </w:r>
          </w:p>
        </w:tc>
      </w:tr>
      <w:tr w:rsidR="004442A5" w14:paraId="4B8A8EA4" w14:textId="77777777" w:rsidTr="004442A5">
        <w:tblPrEx>
          <w:tblCellMar>
            <w:top w:w="0" w:type="dxa"/>
            <w:left w:w="0" w:type="dxa"/>
            <w:right w:w="0" w:type="dxa"/>
          </w:tblCellMar>
        </w:tblPrEx>
        <w:trPr>
          <w:gridBefore w:val="3"/>
          <w:gridAfter w:val="3"/>
          <w:wBefore w:w="65" w:type="dxa"/>
          <w:wAfter w:w="2628" w:type="dxa"/>
          <w:trHeight w:val="220"/>
        </w:trPr>
        <w:tc>
          <w:tcPr>
            <w:tcW w:w="4104" w:type="dxa"/>
            <w:gridSpan w:val="4"/>
            <w:tcBorders>
              <w:top w:val="nil"/>
              <w:left w:val="nil"/>
              <w:bottom w:val="nil"/>
              <w:right w:val="nil"/>
            </w:tcBorders>
          </w:tcPr>
          <w:p w14:paraId="15D6554A" w14:textId="77777777" w:rsidR="004442A5" w:rsidRDefault="004442A5" w:rsidP="004442A5">
            <w:pPr>
              <w:ind w:left="7"/>
            </w:pPr>
            <w:r>
              <w:t>9.12 Vapor Density:</w:t>
            </w:r>
          </w:p>
        </w:tc>
        <w:tc>
          <w:tcPr>
            <w:tcW w:w="3017" w:type="dxa"/>
            <w:tcBorders>
              <w:top w:val="nil"/>
              <w:left w:val="nil"/>
              <w:bottom w:val="nil"/>
              <w:right w:val="nil"/>
            </w:tcBorders>
          </w:tcPr>
          <w:p w14:paraId="5A92C488" w14:textId="77777777" w:rsidR="004442A5" w:rsidRDefault="004442A5" w:rsidP="004442A5">
            <w:pPr>
              <w:ind w:left="14"/>
            </w:pPr>
            <w:r>
              <w:rPr>
                <w:sz w:val="20"/>
              </w:rPr>
              <w:t>Not determined</w:t>
            </w:r>
          </w:p>
        </w:tc>
      </w:tr>
      <w:tr w:rsidR="004442A5" w14:paraId="019EE4CB" w14:textId="77777777" w:rsidTr="004442A5">
        <w:tblPrEx>
          <w:tblCellMar>
            <w:top w:w="0" w:type="dxa"/>
            <w:left w:w="0" w:type="dxa"/>
            <w:right w:w="0" w:type="dxa"/>
          </w:tblCellMar>
        </w:tblPrEx>
        <w:trPr>
          <w:gridBefore w:val="3"/>
          <w:gridAfter w:val="3"/>
          <w:wBefore w:w="65" w:type="dxa"/>
          <w:wAfter w:w="2628" w:type="dxa"/>
          <w:trHeight w:val="221"/>
        </w:trPr>
        <w:tc>
          <w:tcPr>
            <w:tcW w:w="4104" w:type="dxa"/>
            <w:gridSpan w:val="4"/>
            <w:tcBorders>
              <w:top w:val="nil"/>
              <w:left w:val="nil"/>
              <w:bottom w:val="nil"/>
              <w:right w:val="nil"/>
            </w:tcBorders>
          </w:tcPr>
          <w:p w14:paraId="1D8EFF60" w14:textId="77777777" w:rsidR="004442A5" w:rsidRDefault="004442A5" w:rsidP="004442A5">
            <w:pPr>
              <w:ind w:left="7"/>
            </w:pPr>
            <w:r>
              <w:rPr>
                <w:sz w:val="24"/>
              </w:rPr>
              <w:t>9.13 Relative Density:</w:t>
            </w:r>
          </w:p>
        </w:tc>
        <w:tc>
          <w:tcPr>
            <w:tcW w:w="3017" w:type="dxa"/>
            <w:tcBorders>
              <w:top w:val="nil"/>
              <w:left w:val="nil"/>
              <w:bottom w:val="nil"/>
              <w:right w:val="nil"/>
            </w:tcBorders>
          </w:tcPr>
          <w:p w14:paraId="11E7B888" w14:textId="77777777" w:rsidR="004442A5" w:rsidRDefault="004442A5" w:rsidP="004442A5">
            <w:pPr>
              <w:ind w:left="14"/>
            </w:pPr>
            <w:r>
              <w:t xml:space="preserve">1.27 (10.6 </w:t>
            </w:r>
            <w:proofErr w:type="spellStart"/>
            <w:r>
              <w:t>lbs</w:t>
            </w:r>
            <w:proofErr w:type="spellEnd"/>
            <w:r>
              <w:t>/gal), (Typical)</w:t>
            </w:r>
          </w:p>
        </w:tc>
      </w:tr>
      <w:tr w:rsidR="004442A5" w14:paraId="796CA194" w14:textId="77777777" w:rsidTr="004442A5">
        <w:tblPrEx>
          <w:tblCellMar>
            <w:top w:w="0" w:type="dxa"/>
            <w:left w:w="0" w:type="dxa"/>
            <w:right w:w="0" w:type="dxa"/>
          </w:tblCellMar>
        </w:tblPrEx>
        <w:trPr>
          <w:gridBefore w:val="3"/>
          <w:gridAfter w:val="3"/>
          <w:wBefore w:w="65" w:type="dxa"/>
          <w:wAfter w:w="2628" w:type="dxa"/>
          <w:trHeight w:val="214"/>
        </w:trPr>
        <w:tc>
          <w:tcPr>
            <w:tcW w:w="4104" w:type="dxa"/>
            <w:gridSpan w:val="4"/>
            <w:tcBorders>
              <w:top w:val="nil"/>
              <w:left w:val="nil"/>
              <w:bottom w:val="nil"/>
              <w:right w:val="nil"/>
            </w:tcBorders>
          </w:tcPr>
          <w:p w14:paraId="47BBF9BE" w14:textId="77777777" w:rsidR="004442A5" w:rsidRDefault="004442A5" w:rsidP="004442A5">
            <w:pPr>
              <w:ind w:left="7"/>
            </w:pPr>
            <w:r>
              <w:rPr>
                <w:sz w:val="24"/>
              </w:rPr>
              <w:t>9.14 Solubility:</w:t>
            </w:r>
          </w:p>
        </w:tc>
        <w:tc>
          <w:tcPr>
            <w:tcW w:w="3017" w:type="dxa"/>
            <w:tcBorders>
              <w:top w:val="nil"/>
              <w:left w:val="nil"/>
              <w:bottom w:val="nil"/>
              <w:right w:val="nil"/>
            </w:tcBorders>
          </w:tcPr>
          <w:p w14:paraId="1168B822" w14:textId="77777777" w:rsidR="004442A5" w:rsidRDefault="004442A5" w:rsidP="004442A5">
            <w:pPr>
              <w:ind w:left="7"/>
            </w:pPr>
            <w:r>
              <w:t>Miscible</w:t>
            </w:r>
          </w:p>
        </w:tc>
      </w:tr>
      <w:tr w:rsidR="004442A5" w14:paraId="2A14A8A9" w14:textId="77777777" w:rsidTr="004442A5">
        <w:tblPrEx>
          <w:tblCellMar>
            <w:top w:w="0" w:type="dxa"/>
            <w:left w:w="0" w:type="dxa"/>
            <w:right w:w="0" w:type="dxa"/>
          </w:tblCellMar>
        </w:tblPrEx>
        <w:trPr>
          <w:gridBefore w:val="3"/>
          <w:gridAfter w:val="3"/>
          <w:wBefore w:w="65" w:type="dxa"/>
          <w:wAfter w:w="2628" w:type="dxa"/>
          <w:trHeight w:val="216"/>
        </w:trPr>
        <w:tc>
          <w:tcPr>
            <w:tcW w:w="4104" w:type="dxa"/>
            <w:gridSpan w:val="4"/>
            <w:tcBorders>
              <w:top w:val="nil"/>
              <w:left w:val="nil"/>
              <w:bottom w:val="nil"/>
              <w:right w:val="nil"/>
            </w:tcBorders>
          </w:tcPr>
          <w:p w14:paraId="577F9191" w14:textId="77777777" w:rsidR="004442A5" w:rsidRDefault="004442A5" w:rsidP="004442A5">
            <w:r>
              <w:t>9.15 Partition Coefficient:</w:t>
            </w:r>
          </w:p>
        </w:tc>
        <w:tc>
          <w:tcPr>
            <w:tcW w:w="3017" w:type="dxa"/>
            <w:tcBorders>
              <w:top w:val="nil"/>
              <w:left w:val="nil"/>
              <w:bottom w:val="nil"/>
              <w:right w:val="nil"/>
            </w:tcBorders>
          </w:tcPr>
          <w:p w14:paraId="5400499B" w14:textId="77777777" w:rsidR="004442A5" w:rsidRDefault="004442A5" w:rsidP="004442A5">
            <w:pPr>
              <w:ind w:left="7"/>
            </w:pPr>
            <w:r>
              <w:t>No data available.</w:t>
            </w:r>
          </w:p>
        </w:tc>
      </w:tr>
      <w:tr w:rsidR="004442A5" w14:paraId="6D40C350" w14:textId="77777777" w:rsidTr="004442A5">
        <w:tblPrEx>
          <w:tblCellMar>
            <w:top w:w="0" w:type="dxa"/>
            <w:left w:w="0" w:type="dxa"/>
            <w:right w:w="0" w:type="dxa"/>
          </w:tblCellMar>
        </w:tblPrEx>
        <w:trPr>
          <w:gridBefore w:val="3"/>
          <w:gridAfter w:val="3"/>
          <w:wBefore w:w="65" w:type="dxa"/>
          <w:wAfter w:w="2628" w:type="dxa"/>
          <w:trHeight w:val="224"/>
        </w:trPr>
        <w:tc>
          <w:tcPr>
            <w:tcW w:w="4104" w:type="dxa"/>
            <w:gridSpan w:val="4"/>
            <w:tcBorders>
              <w:top w:val="nil"/>
              <w:left w:val="nil"/>
              <w:bottom w:val="nil"/>
              <w:right w:val="nil"/>
            </w:tcBorders>
          </w:tcPr>
          <w:p w14:paraId="75971DB4" w14:textId="77777777" w:rsidR="004442A5" w:rsidRDefault="004442A5" w:rsidP="004442A5">
            <w:r>
              <w:t>9.16 Auto-ignition Temperature:</w:t>
            </w:r>
          </w:p>
        </w:tc>
        <w:tc>
          <w:tcPr>
            <w:tcW w:w="3017" w:type="dxa"/>
            <w:tcBorders>
              <w:top w:val="nil"/>
              <w:left w:val="nil"/>
              <w:bottom w:val="nil"/>
              <w:right w:val="nil"/>
            </w:tcBorders>
          </w:tcPr>
          <w:p w14:paraId="415B7914" w14:textId="77777777" w:rsidR="004442A5" w:rsidRDefault="004442A5" w:rsidP="004442A5">
            <w:pPr>
              <w:ind w:left="7"/>
            </w:pPr>
            <w:r>
              <w:t>Not applicable</w:t>
            </w:r>
          </w:p>
        </w:tc>
      </w:tr>
      <w:tr w:rsidR="004442A5" w14:paraId="62CFFCAB" w14:textId="77777777" w:rsidTr="004442A5">
        <w:tblPrEx>
          <w:tblCellMar>
            <w:top w:w="0" w:type="dxa"/>
            <w:left w:w="0" w:type="dxa"/>
            <w:right w:w="0" w:type="dxa"/>
          </w:tblCellMar>
        </w:tblPrEx>
        <w:trPr>
          <w:gridBefore w:val="3"/>
          <w:gridAfter w:val="3"/>
          <w:wBefore w:w="65" w:type="dxa"/>
          <w:wAfter w:w="2628" w:type="dxa"/>
          <w:trHeight w:val="220"/>
        </w:trPr>
        <w:tc>
          <w:tcPr>
            <w:tcW w:w="4104" w:type="dxa"/>
            <w:gridSpan w:val="4"/>
            <w:tcBorders>
              <w:top w:val="nil"/>
              <w:left w:val="nil"/>
              <w:bottom w:val="nil"/>
              <w:right w:val="nil"/>
            </w:tcBorders>
          </w:tcPr>
          <w:p w14:paraId="6891C61A" w14:textId="77777777" w:rsidR="004442A5" w:rsidRDefault="004442A5" w:rsidP="004442A5">
            <w:r>
              <w:t>9.17 Decomposition Temperature:</w:t>
            </w:r>
          </w:p>
        </w:tc>
        <w:tc>
          <w:tcPr>
            <w:tcW w:w="3017" w:type="dxa"/>
            <w:tcBorders>
              <w:top w:val="nil"/>
              <w:left w:val="nil"/>
              <w:bottom w:val="nil"/>
              <w:right w:val="nil"/>
            </w:tcBorders>
          </w:tcPr>
          <w:p w14:paraId="3B69BEF8" w14:textId="77777777" w:rsidR="004442A5" w:rsidRDefault="004442A5" w:rsidP="004442A5">
            <w:r>
              <w:rPr>
                <w:sz w:val="20"/>
              </w:rPr>
              <w:t>Not determined</w:t>
            </w:r>
          </w:p>
        </w:tc>
      </w:tr>
      <w:tr w:rsidR="004442A5" w14:paraId="6839B160" w14:textId="77777777" w:rsidTr="004442A5">
        <w:tblPrEx>
          <w:tblCellMar>
            <w:top w:w="0" w:type="dxa"/>
            <w:left w:w="0" w:type="dxa"/>
            <w:right w:w="0" w:type="dxa"/>
          </w:tblCellMar>
        </w:tblPrEx>
        <w:trPr>
          <w:gridBefore w:val="3"/>
          <w:gridAfter w:val="3"/>
          <w:wBefore w:w="65" w:type="dxa"/>
          <w:wAfter w:w="2628" w:type="dxa"/>
          <w:trHeight w:val="218"/>
        </w:trPr>
        <w:tc>
          <w:tcPr>
            <w:tcW w:w="4104" w:type="dxa"/>
            <w:gridSpan w:val="4"/>
            <w:tcBorders>
              <w:top w:val="nil"/>
              <w:left w:val="nil"/>
              <w:bottom w:val="nil"/>
              <w:right w:val="nil"/>
            </w:tcBorders>
          </w:tcPr>
          <w:p w14:paraId="601D1E63" w14:textId="77777777" w:rsidR="004442A5" w:rsidRDefault="004442A5" w:rsidP="004442A5">
            <w:r>
              <w:rPr>
                <w:sz w:val="24"/>
              </w:rPr>
              <w:t>9.18 Viscosity:</w:t>
            </w:r>
          </w:p>
        </w:tc>
        <w:tc>
          <w:tcPr>
            <w:tcW w:w="3017" w:type="dxa"/>
            <w:tcBorders>
              <w:top w:val="nil"/>
              <w:left w:val="nil"/>
              <w:bottom w:val="nil"/>
              <w:right w:val="nil"/>
            </w:tcBorders>
          </w:tcPr>
          <w:p w14:paraId="582395E1" w14:textId="77777777" w:rsidR="004442A5" w:rsidRDefault="004442A5" w:rsidP="004442A5">
            <w:r>
              <w:rPr>
                <w:rFonts w:ascii="Courier New" w:eastAsia="Courier New" w:hAnsi="Courier New" w:cs="Courier New"/>
                <w:sz w:val="16"/>
              </w:rPr>
              <w:t xml:space="preserve">2.95 </w:t>
            </w:r>
            <w:proofErr w:type="spellStart"/>
            <w:r>
              <w:rPr>
                <w:rFonts w:ascii="Courier New" w:eastAsia="Courier New" w:hAnsi="Courier New" w:cs="Courier New"/>
                <w:sz w:val="16"/>
              </w:rPr>
              <w:t>cSt</w:t>
            </w:r>
            <w:proofErr w:type="spellEnd"/>
            <w:r>
              <w:rPr>
                <w:rFonts w:ascii="Courier New" w:eastAsia="Courier New" w:hAnsi="Courier New" w:cs="Courier New"/>
                <w:sz w:val="16"/>
              </w:rPr>
              <w:t xml:space="preserve"> @ 20 </w:t>
            </w:r>
            <w:r>
              <w:rPr>
                <w:rFonts w:ascii="Courier New" w:eastAsia="Courier New" w:hAnsi="Courier New" w:cs="Courier New"/>
                <w:sz w:val="16"/>
                <w:vertAlign w:val="superscript"/>
              </w:rPr>
              <w:t xml:space="preserve">0 </w:t>
            </w:r>
            <w:r>
              <w:rPr>
                <w:rFonts w:ascii="Courier New" w:eastAsia="Courier New" w:hAnsi="Courier New" w:cs="Courier New"/>
                <w:sz w:val="16"/>
              </w:rPr>
              <w:t xml:space="preserve">C, 2.5 </w:t>
            </w:r>
            <w:proofErr w:type="spellStart"/>
            <w:r>
              <w:rPr>
                <w:rFonts w:ascii="Courier New" w:eastAsia="Courier New" w:hAnsi="Courier New" w:cs="Courier New"/>
                <w:sz w:val="16"/>
              </w:rPr>
              <w:t>cSt</w:t>
            </w:r>
            <w:proofErr w:type="spellEnd"/>
            <w:r>
              <w:rPr>
                <w:rFonts w:ascii="Courier New" w:eastAsia="Courier New" w:hAnsi="Courier New" w:cs="Courier New"/>
                <w:sz w:val="16"/>
              </w:rPr>
              <w:t xml:space="preserve"> @ 30</w:t>
            </w:r>
            <w:r>
              <w:rPr>
                <w:rFonts w:ascii="Courier New" w:eastAsia="Courier New" w:hAnsi="Courier New" w:cs="Courier New"/>
                <w:sz w:val="16"/>
                <w:vertAlign w:val="superscript"/>
              </w:rPr>
              <w:t xml:space="preserve">0 </w:t>
            </w:r>
            <w:r>
              <w:rPr>
                <w:rFonts w:ascii="Courier New" w:eastAsia="Courier New" w:hAnsi="Courier New" w:cs="Courier New"/>
                <w:sz w:val="16"/>
              </w:rPr>
              <w:t>c.</w:t>
            </w:r>
          </w:p>
        </w:tc>
      </w:tr>
      <w:tr w:rsidR="004442A5" w14:paraId="00BB2FA0" w14:textId="77777777" w:rsidTr="004442A5">
        <w:tblPrEx>
          <w:tblCellMar>
            <w:top w:w="1" w:type="dxa"/>
            <w:left w:w="0" w:type="dxa"/>
            <w:bottom w:w="4" w:type="dxa"/>
            <w:right w:w="0" w:type="dxa"/>
          </w:tblCellMar>
        </w:tblPrEx>
        <w:trPr>
          <w:gridBefore w:val="1"/>
          <w:gridAfter w:val="2"/>
          <w:wBefore w:w="7" w:type="dxa"/>
          <w:wAfter w:w="221" w:type="dxa"/>
          <w:trHeight w:val="550"/>
        </w:trPr>
        <w:tc>
          <w:tcPr>
            <w:tcW w:w="4023" w:type="dxa"/>
            <w:gridSpan w:val="5"/>
            <w:tcBorders>
              <w:top w:val="nil"/>
              <w:left w:val="nil"/>
              <w:bottom w:val="single" w:sz="4" w:space="0" w:color="auto"/>
              <w:right w:val="nil"/>
            </w:tcBorders>
          </w:tcPr>
          <w:p w14:paraId="0856AB83" w14:textId="77777777" w:rsidR="004442A5" w:rsidRDefault="004442A5" w:rsidP="004442A5">
            <w:pPr>
              <w:ind w:left="29"/>
            </w:pPr>
          </w:p>
          <w:p w14:paraId="7FFE68D3" w14:textId="77777777" w:rsidR="004442A5" w:rsidRDefault="004442A5" w:rsidP="004442A5">
            <w:pPr>
              <w:ind w:left="29"/>
            </w:pPr>
          </w:p>
        </w:tc>
        <w:tc>
          <w:tcPr>
            <w:tcW w:w="5563" w:type="dxa"/>
            <w:gridSpan w:val="3"/>
            <w:tcBorders>
              <w:top w:val="nil"/>
              <w:left w:val="nil"/>
              <w:bottom w:val="single" w:sz="4" w:space="0" w:color="auto"/>
              <w:right w:val="nil"/>
            </w:tcBorders>
          </w:tcPr>
          <w:p w14:paraId="5E08553F" w14:textId="77777777" w:rsidR="004442A5" w:rsidRDefault="004442A5" w:rsidP="004442A5">
            <w:pPr>
              <w:ind w:left="101"/>
            </w:pPr>
          </w:p>
        </w:tc>
      </w:tr>
      <w:tr w:rsidR="004442A5" w14:paraId="01CCBC48" w14:textId="77777777" w:rsidTr="004442A5">
        <w:tblPrEx>
          <w:tblCellMar>
            <w:top w:w="1" w:type="dxa"/>
            <w:left w:w="0" w:type="dxa"/>
            <w:bottom w:w="4" w:type="dxa"/>
            <w:right w:w="0" w:type="dxa"/>
          </w:tblCellMar>
        </w:tblPrEx>
        <w:trPr>
          <w:gridBefore w:val="1"/>
          <w:gridAfter w:val="2"/>
          <w:wBefore w:w="7" w:type="dxa"/>
          <w:wAfter w:w="221" w:type="dxa"/>
          <w:trHeight w:val="340"/>
        </w:trPr>
        <w:tc>
          <w:tcPr>
            <w:tcW w:w="4023" w:type="dxa"/>
            <w:gridSpan w:val="5"/>
            <w:tcBorders>
              <w:top w:val="single" w:sz="4" w:space="0" w:color="auto"/>
              <w:left w:val="single" w:sz="4" w:space="0" w:color="auto"/>
              <w:bottom w:val="single" w:sz="4" w:space="0" w:color="auto"/>
              <w:right w:val="nil"/>
            </w:tcBorders>
          </w:tcPr>
          <w:p w14:paraId="281EC985" w14:textId="77777777" w:rsidR="004442A5" w:rsidRPr="008F2A7A" w:rsidRDefault="004442A5" w:rsidP="004442A5">
            <w:pPr>
              <w:spacing w:line="259" w:lineRule="auto"/>
              <w:ind w:left="29"/>
              <w:rPr>
                <w:b/>
              </w:rPr>
            </w:pPr>
            <w:r w:rsidRPr="008F2A7A">
              <w:rPr>
                <w:b/>
              </w:rPr>
              <w:t xml:space="preserve">Section 10: </w:t>
            </w:r>
            <w:r>
              <w:rPr>
                <w:b/>
              </w:rPr>
              <w:t xml:space="preserve">         </w:t>
            </w:r>
            <w:r w:rsidRPr="008F2A7A">
              <w:rPr>
                <w:b/>
              </w:rPr>
              <w:t>STABILITY and REACTIVITY</w:t>
            </w:r>
          </w:p>
        </w:tc>
        <w:tc>
          <w:tcPr>
            <w:tcW w:w="5563" w:type="dxa"/>
            <w:gridSpan w:val="3"/>
            <w:tcBorders>
              <w:top w:val="single" w:sz="4" w:space="0" w:color="auto"/>
              <w:left w:val="nil"/>
              <w:bottom w:val="single" w:sz="4" w:space="0" w:color="auto"/>
              <w:right w:val="single" w:sz="4" w:space="0" w:color="auto"/>
            </w:tcBorders>
          </w:tcPr>
          <w:p w14:paraId="4025B63B" w14:textId="77777777" w:rsidR="004442A5" w:rsidRDefault="004442A5" w:rsidP="004442A5">
            <w:pPr>
              <w:ind w:left="101"/>
            </w:pPr>
          </w:p>
        </w:tc>
      </w:tr>
      <w:tr w:rsidR="004442A5" w14:paraId="44996EA0" w14:textId="77777777" w:rsidTr="004442A5">
        <w:tblPrEx>
          <w:tblCellMar>
            <w:top w:w="1" w:type="dxa"/>
            <w:left w:w="0" w:type="dxa"/>
            <w:bottom w:w="4" w:type="dxa"/>
            <w:right w:w="0" w:type="dxa"/>
          </w:tblCellMar>
        </w:tblPrEx>
        <w:trPr>
          <w:gridBefore w:val="1"/>
          <w:gridAfter w:val="2"/>
          <w:wBefore w:w="7" w:type="dxa"/>
          <w:wAfter w:w="221" w:type="dxa"/>
        </w:trPr>
        <w:tc>
          <w:tcPr>
            <w:tcW w:w="4023" w:type="dxa"/>
            <w:gridSpan w:val="5"/>
            <w:tcBorders>
              <w:top w:val="single" w:sz="4" w:space="0" w:color="auto"/>
              <w:left w:val="nil"/>
              <w:bottom w:val="nil"/>
              <w:right w:val="nil"/>
            </w:tcBorders>
          </w:tcPr>
          <w:p w14:paraId="265FD2DA" w14:textId="77777777" w:rsidR="004442A5" w:rsidRDefault="004442A5" w:rsidP="004442A5"/>
        </w:tc>
        <w:tc>
          <w:tcPr>
            <w:tcW w:w="5563" w:type="dxa"/>
            <w:gridSpan w:val="3"/>
            <w:tcBorders>
              <w:top w:val="single" w:sz="4" w:space="0" w:color="auto"/>
              <w:left w:val="nil"/>
              <w:bottom w:val="nil"/>
              <w:right w:val="nil"/>
            </w:tcBorders>
          </w:tcPr>
          <w:p w14:paraId="4528AD9E" w14:textId="77777777" w:rsidR="004442A5" w:rsidRDefault="004442A5" w:rsidP="004442A5">
            <w:pPr>
              <w:ind w:left="101"/>
            </w:pPr>
          </w:p>
        </w:tc>
      </w:tr>
      <w:tr w:rsidR="004442A5" w14:paraId="7E7996A4" w14:textId="77777777" w:rsidTr="004442A5">
        <w:tblPrEx>
          <w:tblCellMar>
            <w:top w:w="1" w:type="dxa"/>
            <w:left w:w="0" w:type="dxa"/>
            <w:bottom w:w="4" w:type="dxa"/>
            <w:right w:w="0" w:type="dxa"/>
          </w:tblCellMar>
        </w:tblPrEx>
        <w:trPr>
          <w:gridBefore w:val="1"/>
          <w:gridAfter w:val="2"/>
          <w:wBefore w:w="7" w:type="dxa"/>
          <w:wAfter w:w="221" w:type="dxa"/>
          <w:trHeight w:val="656"/>
        </w:trPr>
        <w:tc>
          <w:tcPr>
            <w:tcW w:w="4023" w:type="dxa"/>
            <w:gridSpan w:val="5"/>
            <w:tcBorders>
              <w:top w:val="nil"/>
              <w:left w:val="nil"/>
              <w:bottom w:val="nil"/>
              <w:right w:val="nil"/>
            </w:tcBorders>
          </w:tcPr>
          <w:p w14:paraId="4D35BD00" w14:textId="77777777" w:rsidR="004442A5" w:rsidRDefault="004442A5" w:rsidP="004442A5">
            <w:pPr>
              <w:ind w:left="29"/>
              <w:rPr>
                <w:sz w:val="24"/>
              </w:rPr>
            </w:pPr>
            <w:r>
              <w:rPr>
                <w:sz w:val="24"/>
              </w:rPr>
              <w:t>10.1 Reactivity:</w:t>
            </w:r>
          </w:p>
          <w:p w14:paraId="21A090C7" w14:textId="77777777" w:rsidR="004442A5" w:rsidRDefault="004442A5" w:rsidP="004442A5">
            <w:pPr>
              <w:ind w:left="29"/>
              <w:rPr>
                <w:sz w:val="24"/>
              </w:rPr>
            </w:pPr>
          </w:p>
          <w:p w14:paraId="27DEEBB9" w14:textId="77777777" w:rsidR="004442A5" w:rsidRDefault="004442A5" w:rsidP="004442A5">
            <w:pPr>
              <w:ind w:left="29"/>
            </w:pPr>
            <w:r>
              <w:rPr>
                <w:sz w:val="24"/>
              </w:rPr>
              <w:lastRenderedPageBreak/>
              <w:t>10.2 Chemical Stability:</w:t>
            </w:r>
          </w:p>
        </w:tc>
        <w:tc>
          <w:tcPr>
            <w:tcW w:w="5563" w:type="dxa"/>
            <w:gridSpan w:val="3"/>
            <w:tcBorders>
              <w:top w:val="nil"/>
              <w:left w:val="nil"/>
              <w:bottom w:val="nil"/>
              <w:right w:val="nil"/>
            </w:tcBorders>
            <w:vAlign w:val="center"/>
          </w:tcPr>
          <w:p w14:paraId="2E05F259" w14:textId="77777777" w:rsidR="004442A5" w:rsidRPr="008F2A7A" w:rsidRDefault="004442A5" w:rsidP="004442A5">
            <w:pPr>
              <w:ind w:left="152" w:right="173" w:hanging="58"/>
              <w:jc w:val="both"/>
            </w:pPr>
            <w:r w:rsidRPr="008F2A7A">
              <w:lastRenderedPageBreak/>
              <w:t>Strong oxidizers and acids</w:t>
            </w:r>
          </w:p>
          <w:p w14:paraId="352F0784" w14:textId="77777777" w:rsidR="004442A5" w:rsidRPr="008F2A7A" w:rsidRDefault="004442A5" w:rsidP="004442A5">
            <w:pPr>
              <w:ind w:left="152" w:right="173" w:hanging="58"/>
              <w:jc w:val="both"/>
            </w:pPr>
          </w:p>
          <w:p w14:paraId="68401BDB" w14:textId="77777777" w:rsidR="004442A5" w:rsidRPr="008F2A7A" w:rsidRDefault="004442A5" w:rsidP="004442A5">
            <w:pPr>
              <w:ind w:left="152" w:right="173" w:hanging="58"/>
              <w:jc w:val="both"/>
            </w:pPr>
            <w:r w:rsidRPr="008F2A7A">
              <w:lastRenderedPageBreak/>
              <w:t>This is</w:t>
            </w:r>
            <w:r>
              <w:t xml:space="preserve"> </w:t>
            </w:r>
            <w:r w:rsidRPr="008F2A7A">
              <w:t>a stable product under normal (ambient) temperature and pressure.</w:t>
            </w:r>
          </w:p>
        </w:tc>
      </w:tr>
      <w:tr w:rsidR="004442A5" w14:paraId="3BA34BE8" w14:textId="77777777" w:rsidTr="004442A5">
        <w:tblPrEx>
          <w:tblCellMar>
            <w:top w:w="1" w:type="dxa"/>
            <w:left w:w="0" w:type="dxa"/>
            <w:bottom w:w="4" w:type="dxa"/>
            <w:right w:w="0" w:type="dxa"/>
          </w:tblCellMar>
        </w:tblPrEx>
        <w:trPr>
          <w:gridBefore w:val="1"/>
          <w:gridAfter w:val="2"/>
          <w:wBefore w:w="7" w:type="dxa"/>
          <w:wAfter w:w="221" w:type="dxa"/>
          <w:trHeight w:val="438"/>
        </w:trPr>
        <w:tc>
          <w:tcPr>
            <w:tcW w:w="4023" w:type="dxa"/>
            <w:gridSpan w:val="5"/>
            <w:tcBorders>
              <w:top w:val="nil"/>
              <w:left w:val="nil"/>
              <w:bottom w:val="nil"/>
              <w:right w:val="nil"/>
            </w:tcBorders>
            <w:vAlign w:val="center"/>
          </w:tcPr>
          <w:p w14:paraId="19951BF9" w14:textId="77777777" w:rsidR="004442A5" w:rsidRDefault="004442A5" w:rsidP="004442A5">
            <w:pPr>
              <w:ind w:left="22"/>
            </w:pPr>
            <w:r>
              <w:rPr>
                <w:sz w:val="24"/>
              </w:rPr>
              <w:lastRenderedPageBreak/>
              <w:t>10.3 Possibility of Hazardous Reactions:</w:t>
            </w:r>
          </w:p>
        </w:tc>
        <w:tc>
          <w:tcPr>
            <w:tcW w:w="5563" w:type="dxa"/>
            <w:gridSpan w:val="3"/>
            <w:tcBorders>
              <w:top w:val="nil"/>
              <w:left w:val="nil"/>
              <w:bottom w:val="nil"/>
              <w:right w:val="nil"/>
            </w:tcBorders>
            <w:vAlign w:val="center"/>
          </w:tcPr>
          <w:p w14:paraId="085EE5D2" w14:textId="77777777" w:rsidR="004442A5" w:rsidRPr="008F2A7A" w:rsidRDefault="004442A5" w:rsidP="004442A5">
            <w:pPr>
              <w:ind w:left="101"/>
            </w:pPr>
            <w:r w:rsidRPr="008F2A7A">
              <w:t>Interaction with strong oxidizers, acids or acidic materials.</w:t>
            </w:r>
          </w:p>
        </w:tc>
      </w:tr>
      <w:tr w:rsidR="004442A5" w14:paraId="6050ADCE" w14:textId="77777777" w:rsidTr="004442A5">
        <w:tblPrEx>
          <w:tblCellMar>
            <w:top w:w="1" w:type="dxa"/>
            <w:left w:w="0" w:type="dxa"/>
            <w:bottom w:w="4" w:type="dxa"/>
            <w:right w:w="0" w:type="dxa"/>
          </w:tblCellMar>
        </w:tblPrEx>
        <w:trPr>
          <w:gridBefore w:val="1"/>
          <w:gridAfter w:val="2"/>
          <w:wBefore w:w="7" w:type="dxa"/>
          <w:wAfter w:w="221" w:type="dxa"/>
          <w:trHeight w:val="663"/>
        </w:trPr>
        <w:tc>
          <w:tcPr>
            <w:tcW w:w="4023" w:type="dxa"/>
            <w:gridSpan w:val="5"/>
            <w:tcBorders>
              <w:top w:val="nil"/>
              <w:left w:val="nil"/>
              <w:bottom w:val="nil"/>
              <w:right w:val="nil"/>
            </w:tcBorders>
          </w:tcPr>
          <w:p w14:paraId="02A3D9FA" w14:textId="77777777" w:rsidR="004442A5" w:rsidRDefault="004442A5" w:rsidP="004442A5">
            <w:pPr>
              <w:ind w:left="22"/>
            </w:pPr>
            <w:r>
              <w:rPr>
                <w:sz w:val="24"/>
              </w:rPr>
              <w:t>10.4 Conditions to Avoid:</w:t>
            </w:r>
          </w:p>
        </w:tc>
        <w:tc>
          <w:tcPr>
            <w:tcW w:w="5563" w:type="dxa"/>
            <w:gridSpan w:val="3"/>
            <w:tcBorders>
              <w:top w:val="nil"/>
              <w:left w:val="nil"/>
              <w:bottom w:val="nil"/>
              <w:right w:val="nil"/>
            </w:tcBorders>
            <w:vAlign w:val="center"/>
          </w:tcPr>
          <w:p w14:paraId="62EE055D" w14:textId="77777777" w:rsidR="004442A5" w:rsidRPr="008F2A7A" w:rsidRDefault="004442A5" w:rsidP="004442A5">
            <w:pPr>
              <w:ind w:left="86" w:firstLine="7"/>
            </w:pPr>
            <w:r w:rsidRPr="008F2A7A">
              <w:t>High heat and fire conditions. Interaction with strong oxidizers or acidic materials (evolution of Hydrogen sulfide vapors).</w:t>
            </w:r>
          </w:p>
        </w:tc>
      </w:tr>
      <w:tr w:rsidR="004442A5" w14:paraId="2D2E7112" w14:textId="77777777" w:rsidTr="004442A5">
        <w:tblPrEx>
          <w:tblCellMar>
            <w:top w:w="1" w:type="dxa"/>
            <w:left w:w="0" w:type="dxa"/>
            <w:bottom w:w="4" w:type="dxa"/>
            <w:right w:w="0" w:type="dxa"/>
          </w:tblCellMar>
        </w:tblPrEx>
        <w:trPr>
          <w:gridBefore w:val="1"/>
          <w:gridAfter w:val="2"/>
          <w:wBefore w:w="7" w:type="dxa"/>
          <w:wAfter w:w="221" w:type="dxa"/>
          <w:trHeight w:val="1741"/>
        </w:trPr>
        <w:tc>
          <w:tcPr>
            <w:tcW w:w="4023" w:type="dxa"/>
            <w:gridSpan w:val="5"/>
            <w:tcBorders>
              <w:top w:val="nil"/>
              <w:left w:val="nil"/>
              <w:bottom w:val="nil"/>
              <w:right w:val="nil"/>
            </w:tcBorders>
          </w:tcPr>
          <w:p w14:paraId="1228B3B2" w14:textId="77777777" w:rsidR="004442A5" w:rsidRDefault="004442A5" w:rsidP="004442A5">
            <w:pPr>
              <w:ind w:left="14"/>
            </w:pPr>
            <w:r>
              <w:t>10.5 Incompatible Materials:</w:t>
            </w:r>
          </w:p>
        </w:tc>
        <w:tc>
          <w:tcPr>
            <w:tcW w:w="5563" w:type="dxa"/>
            <w:gridSpan w:val="3"/>
            <w:tcBorders>
              <w:top w:val="nil"/>
              <w:left w:val="nil"/>
              <w:bottom w:val="nil"/>
              <w:right w:val="nil"/>
            </w:tcBorders>
            <w:vAlign w:val="center"/>
          </w:tcPr>
          <w:p w14:paraId="3E8270CE" w14:textId="77777777" w:rsidR="004442A5" w:rsidRDefault="004442A5" w:rsidP="004442A5">
            <w:pPr>
              <w:ind w:left="79" w:firstLine="7"/>
              <w:jc w:val="both"/>
            </w:pPr>
            <w:r>
              <w:t>Strong oxidizers can cause explosive mixtures if heated to dryness. Acids, acidic materials and dilution with water will cause the release of highly toxic Hydrogen sulfide vapors. This product is not compatible with Copper, Aluminum or their alloys (i.e. brass, bronze, etc.). These materials of construction should not be utilized in handling systems or storage containers for this product should not be used</w:t>
            </w:r>
          </w:p>
        </w:tc>
      </w:tr>
      <w:tr w:rsidR="004442A5" w14:paraId="4DD685B0" w14:textId="77777777" w:rsidTr="004442A5">
        <w:tblPrEx>
          <w:tblCellMar>
            <w:top w:w="1" w:type="dxa"/>
            <w:left w:w="0" w:type="dxa"/>
            <w:bottom w:w="4" w:type="dxa"/>
            <w:right w:w="0" w:type="dxa"/>
          </w:tblCellMar>
        </w:tblPrEx>
        <w:trPr>
          <w:gridBefore w:val="1"/>
          <w:gridAfter w:val="2"/>
          <w:wBefore w:w="7" w:type="dxa"/>
          <w:wAfter w:w="221" w:type="dxa"/>
          <w:trHeight w:val="315"/>
        </w:trPr>
        <w:tc>
          <w:tcPr>
            <w:tcW w:w="4023" w:type="dxa"/>
            <w:gridSpan w:val="5"/>
            <w:tcBorders>
              <w:top w:val="nil"/>
              <w:left w:val="nil"/>
              <w:bottom w:val="nil"/>
              <w:right w:val="nil"/>
            </w:tcBorders>
            <w:vAlign w:val="bottom"/>
          </w:tcPr>
          <w:p w14:paraId="69B47808" w14:textId="77777777" w:rsidR="004442A5" w:rsidRDefault="004442A5" w:rsidP="004442A5">
            <w:r>
              <w:t>10.6 Hazardous Decomposition Products:</w:t>
            </w:r>
          </w:p>
        </w:tc>
        <w:tc>
          <w:tcPr>
            <w:tcW w:w="5563" w:type="dxa"/>
            <w:gridSpan w:val="3"/>
            <w:tcBorders>
              <w:top w:val="nil"/>
              <w:left w:val="nil"/>
              <w:bottom w:val="nil"/>
              <w:right w:val="nil"/>
            </w:tcBorders>
            <w:vAlign w:val="bottom"/>
          </w:tcPr>
          <w:p w14:paraId="4B6DC976" w14:textId="77777777" w:rsidR="004442A5" w:rsidRDefault="004442A5" w:rsidP="004442A5">
            <w:pPr>
              <w:ind w:left="79"/>
            </w:pPr>
            <w:r>
              <w:t>Hydrogen sulfide and Oxides of Sulfur.</w:t>
            </w:r>
          </w:p>
        </w:tc>
      </w:tr>
      <w:tr w:rsidR="004442A5" w14:paraId="615CE270" w14:textId="77777777" w:rsidTr="004442A5">
        <w:tblPrEx>
          <w:tblCellMar>
            <w:top w:w="41" w:type="dxa"/>
            <w:left w:w="0" w:type="dxa"/>
          </w:tblCellMar>
        </w:tblPrEx>
        <w:trPr>
          <w:gridAfter w:val="1"/>
          <w:wAfter w:w="66" w:type="dxa"/>
          <w:trHeight w:val="274"/>
        </w:trPr>
        <w:tc>
          <w:tcPr>
            <w:tcW w:w="1426" w:type="dxa"/>
            <w:gridSpan w:val="5"/>
            <w:tcBorders>
              <w:top w:val="single" w:sz="2" w:space="0" w:color="000000"/>
              <w:left w:val="single" w:sz="2" w:space="0" w:color="000000"/>
              <w:bottom w:val="single" w:sz="2" w:space="0" w:color="000000"/>
              <w:right w:val="nil"/>
            </w:tcBorders>
          </w:tcPr>
          <w:p w14:paraId="39D39844" w14:textId="77777777" w:rsidR="004442A5" w:rsidRPr="008F2A7A" w:rsidRDefault="004442A5" w:rsidP="004442A5">
            <w:pPr>
              <w:ind w:left="50"/>
              <w:rPr>
                <w:b/>
              </w:rPr>
            </w:pPr>
            <w:r w:rsidRPr="008F2A7A">
              <w:rPr>
                <w:b/>
                <w:sz w:val="24"/>
              </w:rPr>
              <w:t>Section 11:</w:t>
            </w:r>
          </w:p>
        </w:tc>
        <w:tc>
          <w:tcPr>
            <w:tcW w:w="8322" w:type="dxa"/>
            <w:gridSpan w:val="5"/>
            <w:tcBorders>
              <w:top w:val="single" w:sz="2" w:space="0" w:color="000000"/>
              <w:left w:val="nil"/>
              <w:bottom w:val="single" w:sz="2" w:space="0" w:color="000000"/>
              <w:right w:val="single" w:sz="2" w:space="0" w:color="000000"/>
            </w:tcBorders>
          </w:tcPr>
          <w:p w14:paraId="05852EB1" w14:textId="77777777" w:rsidR="004442A5" w:rsidRPr="008F2A7A" w:rsidRDefault="004442A5" w:rsidP="004442A5">
            <w:pPr>
              <w:rPr>
                <w:b/>
              </w:rPr>
            </w:pPr>
            <w:r w:rsidRPr="008F2A7A">
              <w:rPr>
                <w:b/>
                <w:sz w:val="24"/>
              </w:rPr>
              <w:t>TOXICOLOGICAL INFORMATION</w:t>
            </w:r>
          </w:p>
        </w:tc>
      </w:tr>
    </w:tbl>
    <w:p w14:paraId="4367CDFC" w14:textId="77777777" w:rsidR="004442A5" w:rsidRDefault="004442A5" w:rsidP="004442A5">
      <w:pPr>
        <w:tabs>
          <w:tab w:val="center" w:pos="5368"/>
        </w:tabs>
        <w:spacing w:after="3" w:line="264" w:lineRule="auto"/>
      </w:pPr>
    </w:p>
    <w:p w14:paraId="00561A96" w14:textId="77777777" w:rsidR="004442A5" w:rsidRDefault="004442A5" w:rsidP="004442A5">
      <w:pPr>
        <w:tabs>
          <w:tab w:val="center" w:pos="5368"/>
        </w:tabs>
        <w:spacing w:after="3" w:line="264" w:lineRule="auto"/>
      </w:pPr>
      <w:r>
        <w:t xml:space="preserve"> </w:t>
      </w:r>
      <w:r w:rsidRPr="008F2A7A">
        <w:rPr>
          <w:b/>
        </w:rPr>
        <w:t>11.1 Oral:</w:t>
      </w:r>
      <w:r>
        <w:tab/>
        <w:t>Oral Rat LD</w:t>
      </w:r>
      <w:r w:rsidRPr="008F2A7A">
        <w:rPr>
          <w:vertAlign w:val="subscript"/>
        </w:rPr>
        <w:t>50</w:t>
      </w:r>
      <w:r>
        <w:t>: 820 mg/kg. (calcium polysulfide)</w:t>
      </w:r>
    </w:p>
    <w:tbl>
      <w:tblPr>
        <w:tblStyle w:val="TableGrid"/>
        <w:tblW w:w="8503" w:type="dxa"/>
        <w:tblInd w:w="22" w:type="dxa"/>
        <w:tblLook w:val="04A0" w:firstRow="1" w:lastRow="0" w:firstColumn="1" w:lastColumn="0" w:noHBand="0" w:noVBand="1"/>
      </w:tblPr>
      <w:tblGrid>
        <w:gridCol w:w="13"/>
        <w:gridCol w:w="1331"/>
        <w:gridCol w:w="1959"/>
        <w:gridCol w:w="26"/>
        <w:gridCol w:w="4193"/>
        <w:gridCol w:w="725"/>
        <w:gridCol w:w="256"/>
      </w:tblGrid>
      <w:tr w:rsidR="004442A5" w14:paraId="69A39D43" w14:textId="77777777" w:rsidTr="004442A5">
        <w:trPr>
          <w:gridBefore w:val="1"/>
          <w:gridAfter w:val="2"/>
          <w:wBefore w:w="19" w:type="dxa"/>
          <w:wAfter w:w="1205" w:type="dxa"/>
          <w:trHeight w:val="324"/>
        </w:trPr>
        <w:tc>
          <w:tcPr>
            <w:tcW w:w="3384" w:type="dxa"/>
            <w:gridSpan w:val="3"/>
            <w:tcBorders>
              <w:top w:val="nil"/>
              <w:left w:val="nil"/>
              <w:bottom w:val="nil"/>
              <w:right w:val="nil"/>
            </w:tcBorders>
          </w:tcPr>
          <w:p w14:paraId="02469E66" w14:textId="77777777" w:rsidR="004442A5" w:rsidRPr="008F2A7A" w:rsidRDefault="004442A5" w:rsidP="004442A5">
            <w:pPr>
              <w:ind w:left="29"/>
              <w:rPr>
                <w:b/>
              </w:rPr>
            </w:pPr>
            <w:r w:rsidRPr="008F2A7A">
              <w:rPr>
                <w:b/>
              </w:rPr>
              <w:t>11.2 Dermal:</w:t>
            </w:r>
          </w:p>
        </w:tc>
        <w:tc>
          <w:tcPr>
            <w:tcW w:w="5119" w:type="dxa"/>
            <w:tcBorders>
              <w:top w:val="nil"/>
              <w:left w:val="nil"/>
              <w:bottom w:val="nil"/>
              <w:right w:val="nil"/>
            </w:tcBorders>
          </w:tcPr>
          <w:p w14:paraId="6A37617B" w14:textId="77777777" w:rsidR="004442A5" w:rsidRPr="008F2A7A" w:rsidRDefault="004442A5" w:rsidP="004442A5">
            <w:pPr>
              <w:ind w:left="29"/>
            </w:pPr>
            <w:r w:rsidRPr="008F2A7A">
              <w:t>Dermal Rabbit LD</w:t>
            </w:r>
            <w:r w:rsidRPr="008F2A7A">
              <w:rPr>
                <w:vertAlign w:val="subscript"/>
              </w:rPr>
              <w:t>50</w:t>
            </w:r>
            <w:r w:rsidRPr="008F2A7A">
              <w:t xml:space="preserve">: &gt; 2,000 mg/kg. (calcium </w:t>
            </w:r>
            <w:r>
              <w:t>p</w:t>
            </w:r>
            <w:r w:rsidRPr="008F2A7A">
              <w:t>olysulfide)</w:t>
            </w:r>
          </w:p>
        </w:tc>
      </w:tr>
      <w:tr w:rsidR="004442A5" w14:paraId="6F1673FD" w14:textId="77777777" w:rsidTr="004442A5">
        <w:trPr>
          <w:gridBefore w:val="1"/>
          <w:gridAfter w:val="2"/>
          <w:wBefore w:w="19" w:type="dxa"/>
          <w:wAfter w:w="1205" w:type="dxa"/>
          <w:trHeight w:val="874"/>
        </w:trPr>
        <w:tc>
          <w:tcPr>
            <w:tcW w:w="3384" w:type="dxa"/>
            <w:gridSpan w:val="3"/>
            <w:tcBorders>
              <w:top w:val="nil"/>
              <w:left w:val="nil"/>
              <w:bottom w:val="nil"/>
              <w:right w:val="nil"/>
            </w:tcBorders>
          </w:tcPr>
          <w:p w14:paraId="44D4FB57" w14:textId="77777777" w:rsidR="004442A5" w:rsidRPr="008F2A7A" w:rsidRDefault="004442A5" w:rsidP="004442A5">
            <w:pPr>
              <w:ind w:left="22"/>
              <w:rPr>
                <w:b/>
              </w:rPr>
            </w:pPr>
            <w:r w:rsidRPr="008F2A7A">
              <w:rPr>
                <w:b/>
              </w:rPr>
              <w:t>11.3 Inhalation:</w:t>
            </w:r>
          </w:p>
          <w:p w14:paraId="39BB16F1" w14:textId="77777777" w:rsidR="004442A5" w:rsidRPr="008F2A7A" w:rsidRDefault="004442A5" w:rsidP="004442A5">
            <w:pPr>
              <w:ind w:left="22"/>
              <w:rPr>
                <w:b/>
              </w:rPr>
            </w:pPr>
          </w:p>
        </w:tc>
        <w:tc>
          <w:tcPr>
            <w:tcW w:w="5119" w:type="dxa"/>
            <w:tcBorders>
              <w:top w:val="nil"/>
              <w:left w:val="nil"/>
              <w:bottom w:val="nil"/>
              <w:right w:val="nil"/>
            </w:tcBorders>
            <w:vAlign w:val="center"/>
          </w:tcPr>
          <w:p w14:paraId="596BE953" w14:textId="77777777" w:rsidR="004442A5" w:rsidRDefault="004442A5" w:rsidP="004442A5">
            <w:pPr>
              <w:ind w:left="14" w:firstLine="7"/>
              <w:jc w:val="both"/>
            </w:pPr>
            <w:r>
              <w:t>INH-Rat LC</w:t>
            </w:r>
            <w:r w:rsidRPr="008F2A7A">
              <w:rPr>
                <w:vertAlign w:val="subscript"/>
              </w:rPr>
              <w:t>50</w:t>
            </w:r>
            <w:r>
              <w:t>: 3.6mg/</w:t>
            </w:r>
            <w:proofErr w:type="gramStart"/>
            <w:r>
              <w:t>L(</w:t>
            </w:r>
            <w:proofErr w:type="gramEnd"/>
            <w:r>
              <w:t xml:space="preserve">4 hr. exposure). (calcium polysulfide) </w:t>
            </w:r>
          </w:p>
          <w:p w14:paraId="1BE303D3" w14:textId="77777777" w:rsidR="004442A5" w:rsidRDefault="004442A5" w:rsidP="004442A5">
            <w:pPr>
              <w:ind w:left="14" w:firstLine="7"/>
              <w:jc w:val="both"/>
            </w:pPr>
            <w:r>
              <w:t xml:space="preserve">Primary Eye Irritation — Irreversible damage due to high </w:t>
            </w:r>
            <w:proofErr w:type="spellStart"/>
            <w:r>
              <w:t>pH.</w:t>
            </w:r>
            <w:proofErr w:type="spellEnd"/>
          </w:p>
        </w:tc>
      </w:tr>
      <w:tr w:rsidR="004442A5" w14:paraId="142E5E85" w14:textId="77777777" w:rsidTr="004442A5">
        <w:trPr>
          <w:gridBefore w:val="1"/>
          <w:gridAfter w:val="2"/>
          <w:wBefore w:w="19" w:type="dxa"/>
          <w:wAfter w:w="1205" w:type="dxa"/>
          <w:trHeight w:val="430"/>
        </w:trPr>
        <w:tc>
          <w:tcPr>
            <w:tcW w:w="3384" w:type="dxa"/>
            <w:gridSpan w:val="3"/>
            <w:tcBorders>
              <w:top w:val="nil"/>
              <w:left w:val="nil"/>
              <w:bottom w:val="nil"/>
              <w:right w:val="nil"/>
            </w:tcBorders>
            <w:vAlign w:val="center"/>
          </w:tcPr>
          <w:p w14:paraId="4B6CB5E8" w14:textId="77777777" w:rsidR="004442A5" w:rsidRPr="008F2A7A" w:rsidRDefault="004442A5" w:rsidP="004442A5">
            <w:pPr>
              <w:ind w:left="14"/>
              <w:rPr>
                <w:b/>
              </w:rPr>
            </w:pPr>
            <w:r w:rsidRPr="008F2A7A">
              <w:rPr>
                <w:b/>
              </w:rPr>
              <w:t>11.5 Chronic/Carcinogenicity:</w:t>
            </w:r>
          </w:p>
        </w:tc>
        <w:tc>
          <w:tcPr>
            <w:tcW w:w="5119" w:type="dxa"/>
            <w:tcBorders>
              <w:top w:val="nil"/>
              <w:left w:val="nil"/>
              <w:bottom w:val="nil"/>
              <w:right w:val="nil"/>
            </w:tcBorders>
            <w:vAlign w:val="center"/>
          </w:tcPr>
          <w:p w14:paraId="248B6F02" w14:textId="77777777" w:rsidR="004442A5" w:rsidRPr="008F2A7A" w:rsidRDefault="004442A5" w:rsidP="004442A5">
            <w:pPr>
              <w:ind w:left="14"/>
            </w:pPr>
            <w:r w:rsidRPr="008F2A7A">
              <w:t>Not listed in NTP, IARC or by OSHA.</w:t>
            </w:r>
          </w:p>
        </w:tc>
      </w:tr>
      <w:tr w:rsidR="004442A5" w14:paraId="61F4CA3B" w14:textId="77777777" w:rsidTr="004442A5">
        <w:trPr>
          <w:gridBefore w:val="1"/>
          <w:gridAfter w:val="2"/>
          <w:wBefore w:w="19" w:type="dxa"/>
          <w:wAfter w:w="1205" w:type="dxa"/>
          <w:trHeight w:val="433"/>
        </w:trPr>
        <w:tc>
          <w:tcPr>
            <w:tcW w:w="3384" w:type="dxa"/>
            <w:gridSpan w:val="3"/>
            <w:tcBorders>
              <w:top w:val="nil"/>
              <w:left w:val="nil"/>
              <w:bottom w:val="nil"/>
              <w:right w:val="nil"/>
            </w:tcBorders>
            <w:vAlign w:val="center"/>
          </w:tcPr>
          <w:p w14:paraId="51ECD009" w14:textId="77777777" w:rsidR="004442A5" w:rsidRPr="008F2A7A" w:rsidRDefault="004442A5" w:rsidP="004442A5">
            <w:pPr>
              <w:ind w:left="7"/>
              <w:rPr>
                <w:b/>
              </w:rPr>
            </w:pPr>
            <w:r w:rsidRPr="008F2A7A">
              <w:rPr>
                <w:b/>
              </w:rPr>
              <w:t>11.6 Teratology:</w:t>
            </w:r>
          </w:p>
        </w:tc>
        <w:tc>
          <w:tcPr>
            <w:tcW w:w="5119" w:type="dxa"/>
            <w:tcBorders>
              <w:top w:val="nil"/>
              <w:left w:val="nil"/>
              <w:bottom w:val="nil"/>
              <w:right w:val="nil"/>
            </w:tcBorders>
            <w:vAlign w:val="center"/>
          </w:tcPr>
          <w:p w14:paraId="04F5BA32" w14:textId="77777777" w:rsidR="004442A5" w:rsidRDefault="004442A5" w:rsidP="004442A5">
            <w:pPr>
              <w:ind w:left="7"/>
            </w:pPr>
            <w:r>
              <w:t>No data available.</w:t>
            </w:r>
          </w:p>
        </w:tc>
      </w:tr>
      <w:tr w:rsidR="004442A5" w14:paraId="0B34BFA6" w14:textId="77777777" w:rsidTr="004442A5">
        <w:trPr>
          <w:gridBefore w:val="1"/>
          <w:gridAfter w:val="2"/>
          <w:wBefore w:w="19" w:type="dxa"/>
          <w:wAfter w:w="1205" w:type="dxa"/>
          <w:trHeight w:val="436"/>
        </w:trPr>
        <w:tc>
          <w:tcPr>
            <w:tcW w:w="3384" w:type="dxa"/>
            <w:gridSpan w:val="3"/>
            <w:tcBorders>
              <w:top w:val="nil"/>
              <w:left w:val="nil"/>
              <w:bottom w:val="nil"/>
              <w:right w:val="nil"/>
            </w:tcBorders>
            <w:vAlign w:val="center"/>
          </w:tcPr>
          <w:p w14:paraId="06FF30E0" w14:textId="77777777" w:rsidR="004442A5" w:rsidRPr="008F2A7A" w:rsidRDefault="004442A5" w:rsidP="004442A5">
            <w:pPr>
              <w:ind w:left="7"/>
              <w:rPr>
                <w:b/>
              </w:rPr>
            </w:pPr>
            <w:r w:rsidRPr="008F2A7A">
              <w:rPr>
                <w:b/>
              </w:rPr>
              <w:t>11.7 Reproduction:</w:t>
            </w:r>
          </w:p>
        </w:tc>
        <w:tc>
          <w:tcPr>
            <w:tcW w:w="5119" w:type="dxa"/>
            <w:tcBorders>
              <w:top w:val="nil"/>
              <w:left w:val="nil"/>
              <w:bottom w:val="nil"/>
              <w:right w:val="nil"/>
            </w:tcBorders>
            <w:vAlign w:val="center"/>
          </w:tcPr>
          <w:p w14:paraId="0702A306" w14:textId="77777777" w:rsidR="004442A5" w:rsidRDefault="004442A5" w:rsidP="004442A5">
            <w:pPr>
              <w:ind w:left="7"/>
            </w:pPr>
            <w:r>
              <w:t>No data available.</w:t>
            </w:r>
          </w:p>
        </w:tc>
      </w:tr>
      <w:tr w:rsidR="004442A5" w14:paraId="3F0570DB" w14:textId="77777777" w:rsidTr="004442A5">
        <w:trPr>
          <w:gridBefore w:val="1"/>
          <w:gridAfter w:val="2"/>
          <w:wBefore w:w="19" w:type="dxa"/>
          <w:wAfter w:w="1205" w:type="dxa"/>
          <w:trHeight w:val="318"/>
        </w:trPr>
        <w:tc>
          <w:tcPr>
            <w:tcW w:w="3384" w:type="dxa"/>
            <w:gridSpan w:val="3"/>
            <w:tcBorders>
              <w:top w:val="nil"/>
              <w:left w:val="nil"/>
              <w:bottom w:val="nil"/>
              <w:right w:val="nil"/>
            </w:tcBorders>
            <w:vAlign w:val="bottom"/>
          </w:tcPr>
          <w:p w14:paraId="01A90C10" w14:textId="77777777" w:rsidR="004442A5" w:rsidRPr="008F2A7A" w:rsidRDefault="004442A5" w:rsidP="004442A5">
            <w:pPr>
              <w:rPr>
                <w:b/>
              </w:rPr>
            </w:pPr>
            <w:r w:rsidRPr="008F2A7A">
              <w:rPr>
                <w:b/>
              </w:rPr>
              <w:t>11.8 Mutagenicity:</w:t>
            </w:r>
          </w:p>
        </w:tc>
        <w:tc>
          <w:tcPr>
            <w:tcW w:w="5119" w:type="dxa"/>
            <w:tcBorders>
              <w:top w:val="nil"/>
              <w:left w:val="nil"/>
              <w:bottom w:val="nil"/>
              <w:right w:val="nil"/>
            </w:tcBorders>
            <w:vAlign w:val="bottom"/>
          </w:tcPr>
          <w:p w14:paraId="4D408399" w14:textId="77777777" w:rsidR="004442A5" w:rsidRDefault="004442A5" w:rsidP="004442A5">
            <w:r>
              <w:t>No data available.</w:t>
            </w:r>
          </w:p>
        </w:tc>
      </w:tr>
      <w:tr w:rsidR="004442A5" w14:paraId="397ACEDD" w14:textId="77777777" w:rsidTr="004442A5">
        <w:tblPrEx>
          <w:tblCellMar>
            <w:top w:w="17" w:type="dxa"/>
            <w:right w:w="115" w:type="dxa"/>
          </w:tblCellMar>
        </w:tblPrEx>
        <w:trPr>
          <w:trHeight w:val="269"/>
        </w:trPr>
        <w:tc>
          <w:tcPr>
            <w:tcW w:w="1414" w:type="dxa"/>
            <w:gridSpan w:val="2"/>
            <w:tcBorders>
              <w:top w:val="single" w:sz="2" w:space="0" w:color="000000"/>
              <w:left w:val="single" w:sz="2" w:space="0" w:color="000000"/>
              <w:bottom w:val="single" w:sz="2" w:space="0" w:color="000000"/>
              <w:right w:val="nil"/>
            </w:tcBorders>
          </w:tcPr>
          <w:p w14:paraId="4EC7528E" w14:textId="77777777" w:rsidR="004442A5" w:rsidRPr="008F2A7A" w:rsidRDefault="004442A5" w:rsidP="004442A5">
            <w:pPr>
              <w:ind w:left="53"/>
              <w:rPr>
                <w:b/>
              </w:rPr>
            </w:pPr>
            <w:r w:rsidRPr="008F2A7A">
              <w:rPr>
                <w:b/>
                <w:sz w:val="24"/>
              </w:rPr>
              <w:t>Section 12:</w:t>
            </w:r>
          </w:p>
        </w:tc>
        <w:tc>
          <w:tcPr>
            <w:tcW w:w="8313" w:type="dxa"/>
            <w:gridSpan w:val="5"/>
            <w:tcBorders>
              <w:top w:val="single" w:sz="2" w:space="0" w:color="000000"/>
              <w:left w:val="nil"/>
              <w:bottom w:val="single" w:sz="2" w:space="0" w:color="000000"/>
              <w:right w:val="single" w:sz="2" w:space="0" w:color="000000"/>
            </w:tcBorders>
          </w:tcPr>
          <w:p w14:paraId="4FB6F8FD" w14:textId="77777777" w:rsidR="004442A5" w:rsidRPr="008F2A7A" w:rsidRDefault="004442A5" w:rsidP="004442A5">
            <w:pPr>
              <w:tabs>
                <w:tab w:val="right" w:pos="8198"/>
              </w:tabs>
              <w:rPr>
                <w:b/>
              </w:rPr>
            </w:pPr>
            <w:r w:rsidRPr="008F2A7A">
              <w:rPr>
                <w:b/>
              </w:rPr>
              <w:t>ECOLOGICAL INFORMATION</w:t>
            </w:r>
            <w:r w:rsidRPr="008F2A7A">
              <w:rPr>
                <w:b/>
              </w:rPr>
              <w:tab/>
            </w:r>
          </w:p>
        </w:tc>
      </w:tr>
      <w:tr w:rsidR="004442A5" w14:paraId="721EDF87" w14:textId="77777777" w:rsidTr="004442A5">
        <w:trPr>
          <w:gridAfter w:val="1"/>
          <w:wAfter w:w="255" w:type="dxa"/>
          <w:trHeight w:val="3373"/>
        </w:trPr>
        <w:tc>
          <w:tcPr>
            <w:tcW w:w="3377" w:type="dxa"/>
            <w:gridSpan w:val="3"/>
            <w:tcBorders>
              <w:top w:val="nil"/>
              <w:left w:val="nil"/>
              <w:bottom w:val="nil"/>
              <w:right w:val="nil"/>
            </w:tcBorders>
          </w:tcPr>
          <w:p w14:paraId="375EBCAB" w14:textId="77777777" w:rsidR="004442A5" w:rsidRPr="008F2A7A" w:rsidRDefault="004442A5" w:rsidP="004442A5">
            <w:pPr>
              <w:rPr>
                <w:b/>
              </w:rPr>
            </w:pPr>
            <w:r>
              <w:rPr>
                <w:b/>
                <w:sz w:val="24"/>
              </w:rPr>
              <w:t>2</w:t>
            </w:r>
            <w:r w:rsidRPr="008F2A7A">
              <w:rPr>
                <w:b/>
                <w:sz w:val="24"/>
              </w:rPr>
              <w:t>.1 Ecotoxicity:</w:t>
            </w:r>
          </w:p>
        </w:tc>
        <w:tc>
          <w:tcPr>
            <w:tcW w:w="6098" w:type="dxa"/>
            <w:gridSpan w:val="3"/>
            <w:tcBorders>
              <w:top w:val="nil"/>
              <w:left w:val="nil"/>
              <w:bottom w:val="nil"/>
              <w:right w:val="nil"/>
            </w:tcBorders>
          </w:tcPr>
          <w:p w14:paraId="4878B16E" w14:textId="77777777" w:rsidR="004442A5" w:rsidRPr="008F2A7A" w:rsidRDefault="004442A5" w:rsidP="004442A5">
            <w:pPr>
              <w:spacing w:after="172"/>
              <w:ind w:left="43"/>
              <w:rPr>
                <w:sz w:val="20"/>
                <w:szCs w:val="20"/>
              </w:rPr>
            </w:pPr>
            <w:r w:rsidRPr="008F2A7A">
              <w:rPr>
                <w:sz w:val="20"/>
                <w:szCs w:val="20"/>
              </w:rPr>
              <w:t>Green Algae, EC</w:t>
            </w:r>
            <w:r w:rsidRPr="008F2A7A">
              <w:rPr>
                <w:sz w:val="20"/>
                <w:szCs w:val="20"/>
                <w:vertAlign w:val="subscript"/>
              </w:rPr>
              <w:t>50</w:t>
            </w:r>
            <w:r w:rsidRPr="008F2A7A">
              <w:rPr>
                <w:sz w:val="20"/>
                <w:szCs w:val="20"/>
              </w:rPr>
              <w:t>: 16.4 mg/l. (calcium polysulfide)</w:t>
            </w:r>
          </w:p>
          <w:p w14:paraId="593BA379" w14:textId="77777777" w:rsidR="004442A5" w:rsidRPr="008F2A7A" w:rsidRDefault="004442A5" w:rsidP="004442A5">
            <w:pPr>
              <w:spacing w:after="163"/>
              <w:ind w:left="36"/>
              <w:rPr>
                <w:sz w:val="20"/>
                <w:szCs w:val="20"/>
              </w:rPr>
            </w:pPr>
            <w:r w:rsidRPr="008F2A7A">
              <w:rPr>
                <w:sz w:val="20"/>
                <w:szCs w:val="20"/>
              </w:rPr>
              <w:t>Water Flea, EC</w:t>
            </w:r>
            <w:r w:rsidRPr="008F2A7A">
              <w:rPr>
                <w:sz w:val="20"/>
                <w:szCs w:val="20"/>
                <w:vertAlign w:val="subscript"/>
              </w:rPr>
              <w:t>50</w:t>
            </w:r>
            <w:r w:rsidRPr="008F2A7A">
              <w:rPr>
                <w:sz w:val="20"/>
                <w:szCs w:val="20"/>
              </w:rPr>
              <w:t>: 13.7 mg/l. (calcium polysulfide)</w:t>
            </w:r>
          </w:p>
          <w:p w14:paraId="5FFB42FB" w14:textId="77777777" w:rsidR="004442A5" w:rsidRPr="008F2A7A" w:rsidRDefault="004442A5" w:rsidP="004442A5">
            <w:pPr>
              <w:spacing w:after="166"/>
              <w:ind w:left="36"/>
              <w:rPr>
                <w:sz w:val="20"/>
                <w:szCs w:val="20"/>
              </w:rPr>
            </w:pPr>
            <w:r w:rsidRPr="008F2A7A">
              <w:rPr>
                <w:sz w:val="20"/>
                <w:szCs w:val="20"/>
              </w:rPr>
              <w:t>Bluegill, LC</w:t>
            </w:r>
            <w:r w:rsidRPr="008F2A7A">
              <w:rPr>
                <w:sz w:val="20"/>
                <w:szCs w:val="20"/>
                <w:vertAlign w:val="subscript"/>
              </w:rPr>
              <w:t>50</w:t>
            </w:r>
            <w:r w:rsidRPr="008F2A7A">
              <w:rPr>
                <w:sz w:val="20"/>
                <w:szCs w:val="20"/>
              </w:rPr>
              <w:t>: 52.9 mg/l. (calcium polysulfide)</w:t>
            </w:r>
          </w:p>
          <w:p w14:paraId="454571D9" w14:textId="77777777" w:rsidR="004442A5" w:rsidRPr="008F2A7A" w:rsidRDefault="004442A5" w:rsidP="004442A5">
            <w:pPr>
              <w:spacing w:line="411" w:lineRule="auto"/>
              <w:ind w:left="29" w:right="756" w:firstLine="7"/>
              <w:jc w:val="both"/>
              <w:rPr>
                <w:sz w:val="20"/>
                <w:szCs w:val="20"/>
              </w:rPr>
            </w:pPr>
            <w:r w:rsidRPr="008F2A7A">
              <w:rPr>
                <w:sz w:val="20"/>
                <w:szCs w:val="20"/>
              </w:rPr>
              <w:t>Fathead Minnow, LC</w:t>
            </w:r>
            <w:r w:rsidRPr="008F2A7A">
              <w:rPr>
                <w:sz w:val="20"/>
                <w:szCs w:val="20"/>
                <w:vertAlign w:val="subscript"/>
              </w:rPr>
              <w:t>50</w:t>
            </w:r>
            <w:r w:rsidRPr="008F2A7A">
              <w:rPr>
                <w:sz w:val="20"/>
                <w:szCs w:val="20"/>
              </w:rPr>
              <w:t>: 42.9 mg/l. (calcium polysulfide) Rainbow Trout, LC</w:t>
            </w:r>
            <w:r w:rsidRPr="008F2A7A">
              <w:rPr>
                <w:sz w:val="20"/>
                <w:szCs w:val="20"/>
                <w:vertAlign w:val="subscript"/>
              </w:rPr>
              <w:t>50</w:t>
            </w:r>
            <w:r w:rsidRPr="008F2A7A">
              <w:rPr>
                <w:sz w:val="20"/>
                <w:szCs w:val="20"/>
              </w:rPr>
              <w:t>. 8.8 mg/l. (calcium polysulfide)</w:t>
            </w:r>
          </w:p>
          <w:p w14:paraId="142D636F" w14:textId="77777777" w:rsidR="004442A5" w:rsidRPr="008F2A7A" w:rsidRDefault="004442A5" w:rsidP="004442A5">
            <w:pPr>
              <w:ind w:left="29"/>
              <w:rPr>
                <w:sz w:val="20"/>
                <w:szCs w:val="20"/>
              </w:rPr>
            </w:pPr>
            <w:r w:rsidRPr="008F2A7A">
              <w:rPr>
                <w:sz w:val="20"/>
                <w:szCs w:val="20"/>
              </w:rPr>
              <w:t>Honey Bee LD</w:t>
            </w:r>
            <w:r w:rsidRPr="008F2A7A">
              <w:rPr>
                <w:sz w:val="20"/>
                <w:szCs w:val="20"/>
                <w:vertAlign w:val="subscript"/>
              </w:rPr>
              <w:t>50</w:t>
            </w:r>
            <w:r w:rsidRPr="008F2A7A">
              <w:rPr>
                <w:sz w:val="20"/>
                <w:szCs w:val="20"/>
              </w:rPr>
              <w:t>: &gt;25 ug ai/Bee. (calcium polysulfide)</w:t>
            </w:r>
          </w:p>
          <w:p w14:paraId="2C4C4562" w14:textId="77777777" w:rsidR="004442A5" w:rsidRPr="008F2A7A" w:rsidRDefault="004442A5" w:rsidP="004442A5">
            <w:pPr>
              <w:spacing w:after="168"/>
              <w:ind w:left="14"/>
              <w:rPr>
                <w:sz w:val="20"/>
                <w:szCs w:val="20"/>
              </w:rPr>
            </w:pPr>
            <w:r w:rsidRPr="008F2A7A">
              <w:rPr>
                <w:sz w:val="20"/>
                <w:szCs w:val="20"/>
              </w:rPr>
              <w:t>Avian LD</w:t>
            </w:r>
            <w:r w:rsidRPr="008F2A7A">
              <w:rPr>
                <w:sz w:val="20"/>
                <w:szCs w:val="20"/>
                <w:vertAlign w:val="subscript"/>
              </w:rPr>
              <w:t>50</w:t>
            </w:r>
            <w:r w:rsidRPr="008F2A7A">
              <w:rPr>
                <w:sz w:val="20"/>
                <w:szCs w:val="20"/>
              </w:rPr>
              <w:t>: 560 ai/kg. (calcium polysulfide)</w:t>
            </w:r>
          </w:p>
          <w:p w14:paraId="050E92F4" w14:textId="77777777" w:rsidR="004442A5" w:rsidRDefault="004442A5" w:rsidP="004442A5">
            <w:pPr>
              <w:ind w:left="22"/>
              <w:rPr>
                <w:sz w:val="20"/>
                <w:szCs w:val="20"/>
              </w:rPr>
            </w:pPr>
            <w:r w:rsidRPr="008F2A7A">
              <w:rPr>
                <w:sz w:val="20"/>
                <w:szCs w:val="20"/>
              </w:rPr>
              <w:t>Bobwhite Quail LD</w:t>
            </w:r>
            <w:r w:rsidRPr="008F2A7A">
              <w:rPr>
                <w:sz w:val="20"/>
                <w:szCs w:val="20"/>
                <w:vertAlign w:val="subscript"/>
              </w:rPr>
              <w:t>50</w:t>
            </w:r>
            <w:r w:rsidRPr="008F2A7A">
              <w:rPr>
                <w:sz w:val="20"/>
                <w:szCs w:val="20"/>
              </w:rPr>
              <w:t>: 560 ai/kg body wt. (calcium polysulfide)</w:t>
            </w:r>
          </w:p>
          <w:p w14:paraId="1B283FA8" w14:textId="77777777" w:rsidR="004442A5" w:rsidRPr="008F2A7A" w:rsidRDefault="004442A5" w:rsidP="004442A5">
            <w:pPr>
              <w:ind w:left="22"/>
              <w:rPr>
                <w:sz w:val="20"/>
                <w:szCs w:val="20"/>
              </w:rPr>
            </w:pPr>
          </w:p>
        </w:tc>
      </w:tr>
      <w:tr w:rsidR="004442A5" w14:paraId="2727C8FA" w14:textId="77777777" w:rsidTr="004442A5">
        <w:trPr>
          <w:gridAfter w:val="1"/>
          <w:wAfter w:w="255" w:type="dxa"/>
          <w:trHeight w:val="871"/>
        </w:trPr>
        <w:tc>
          <w:tcPr>
            <w:tcW w:w="3377" w:type="dxa"/>
            <w:gridSpan w:val="3"/>
            <w:tcBorders>
              <w:top w:val="nil"/>
              <w:left w:val="nil"/>
              <w:bottom w:val="nil"/>
              <w:right w:val="nil"/>
            </w:tcBorders>
          </w:tcPr>
          <w:p w14:paraId="25723388" w14:textId="77777777" w:rsidR="004442A5" w:rsidRPr="008F2A7A" w:rsidRDefault="004442A5" w:rsidP="004442A5">
            <w:pPr>
              <w:ind w:left="14"/>
              <w:rPr>
                <w:b/>
              </w:rPr>
            </w:pPr>
            <w:r w:rsidRPr="008F2A7A">
              <w:rPr>
                <w:b/>
              </w:rPr>
              <w:lastRenderedPageBreak/>
              <w:t>12.2 Persistence &amp; Degradability:</w:t>
            </w:r>
          </w:p>
        </w:tc>
        <w:tc>
          <w:tcPr>
            <w:tcW w:w="6098" w:type="dxa"/>
            <w:gridSpan w:val="3"/>
            <w:tcBorders>
              <w:top w:val="nil"/>
              <w:left w:val="nil"/>
              <w:bottom w:val="nil"/>
              <w:right w:val="nil"/>
            </w:tcBorders>
            <w:vAlign w:val="center"/>
          </w:tcPr>
          <w:p w14:paraId="292FBB0E" w14:textId="77777777" w:rsidR="004442A5" w:rsidRDefault="004442A5" w:rsidP="004442A5">
            <w:pPr>
              <w:ind w:firstLine="14"/>
            </w:pPr>
            <w:r>
              <w:rPr>
                <w:sz w:val="20"/>
              </w:rPr>
              <w:t>"Calcium polysulfide present in moist soils and/or on moist foliage is expected to dissociate rapidly; therefore, run-off and erosion into surface waters, as present calcium polysulfide, should be negligible." (EPA, RED)</w:t>
            </w:r>
          </w:p>
        </w:tc>
      </w:tr>
      <w:tr w:rsidR="004442A5" w14:paraId="4A8879B5" w14:textId="77777777" w:rsidTr="004442A5">
        <w:trPr>
          <w:gridAfter w:val="1"/>
          <w:wAfter w:w="255" w:type="dxa"/>
          <w:trHeight w:val="416"/>
        </w:trPr>
        <w:tc>
          <w:tcPr>
            <w:tcW w:w="3377" w:type="dxa"/>
            <w:gridSpan w:val="3"/>
            <w:tcBorders>
              <w:top w:val="nil"/>
              <w:left w:val="nil"/>
              <w:bottom w:val="nil"/>
              <w:right w:val="nil"/>
            </w:tcBorders>
            <w:vAlign w:val="center"/>
          </w:tcPr>
          <w:p w14:paraId="3C55DDD6" w14:textId="77777777" w:rsidR="004442A5" w:rsidRPr="008F2A7A" w:rsidRDefault="004442A5" w:rsidP="004442A5">
            <w:pPr>
              <w:ind w:left="7"/>
              <w:rPr>
                <w:b/>
              </w:rPr>
            </w:pPr>
            <w:r w:rsidRPr="008F2A7A">
              <w:rPr>
                <w:b/>
              </w:rPr>
              <w:t xml:space="preserve">12.3 </w:t>
            </w:r>
            <w:proofErr w:type="spellStart"/>
            <w:r w:rsidRPr="008F2A7A">
              <w:rPr>
                <w:b/>
              </w:rPr>
              <w:t>Bioaccumulative</w:t>
            </w:r>
            <w:proofErr w:type="spellEnd"/>
            <w:r w:rsidRPr="008F2A7A">
              <w:rPr>
                <w:b/>
              </w:rPr>
              <w:t xml:space="preserve"> Potential:</w:t>
            </w:r>
          </w:p>
        </w:tc>
        <w:tc>
          <w:tcPr>
            <w:tcW w:w="6098" w:type="dxa"/>
            <w:gridSpan w:val="3"/>
            <w:tcBorders>
              <w:top w:val="nil"/>
              <w:left w:val="nil"/>
              <w:bottom w:val="nil"/>
              <w:right w:val="nil"/>
            </w:tcBorders>
            <w:vAlign w:val="center"/>
          </w:tcPr>
          <w:p w14:paraId="452C2B5D" w14:textId="77777777" w:rsidR="004442A5" w:rsidRDefault="004442A5" w:rsidP="004442A5">
            <w:r>
              <w:rPr>
                <w:sz w:val="20"/>
              </w:rPr>
              <w:t xml:space="preserve">This product is not </w:t>
            </w:r>
            <w:proofErr w:type="spellStart"/>
            <w:r>
              <w:rPr>
                <w:sz w:val="20"/>
              </w:rPr>
              <w:t>bioaccumulative</w:t>
            </w:r>
            <w:proofErr w:type="spellEnd"/>
            <w:r>
              <w:rPr>
                <w:sz w:val="20"/>
              </w:rPr>
              <w:t>.</w:t>
            </w:r>
          </w:p>
        </w:tc>
      </w:tr>
      <w:tr w:rsidR="004442A5" w14:paraId="086BB509" w14:textId="77777777" w:rsidTr="004442A5">
        <w:trPr>
          <w:gridAfter w:val="1"/>
          <w:wAfter w:w="255" w:type="dxa"/>
          <w:trHeight w:val="440"/>
        </w:trPr>
        <w:tc>
          <w:tcPr>
            <w:tcW w:w="3377" w:type="dxa"/>
            <w:gridSpan w:val="3"/>
            <w:tcBorders>
              <w:top w:val="nil"/>
              <w:left w:val="nil"/>
              <w:bottom w:val="nil"/>
              <w:right w:val="nil"/>
            </w:tcBorders>
            <w:vAlign w:val="center"/>
          </w:tcPr>
          <w:p w14:paraId="70B1F64F" w14:textId="77777777" w:rsidR="004442A5" w:rsidRPr="008F2A7A" w:rsidRDefault="004442A5" w:rsidP="004442A5">
            <w:pPr>
              <w:rPr>
                <w:b/>
              </w:rPr>
            </w:pPr>
            <w:r w:rsidRPr="008F2A7A">
              <w:rPr>
                <w:b/>
              </w:rPr>
              <w:t>12.4 Mobility in Soil:</w:t>
            </w:r>
          </w:p>
        </w:tc>
        <w:tc>
          <w:tcPr>
            <w:tcW w:w="6098" w:type="dxa"/>
            <w:gridSpan w:val="3"/>
            <w:tcBorders>
              <w:top w:val="nil"/>
              <w:left w:val="nil"/>
              <w:bottom w:val="nil"/>
              <w:right w:val="nil"/>
            </w:tcBorders>
            <w:vAlign w:val="center"/>
          </w:tcPr>
          <w:p w14:paraId="76432191" w14:textId="77777777" w:rsidR="004442A5" w:rsidRPr="008F2A7A" w:rsidRDefault="004442A5" w:rsidP="004442A5">
            <w:pPr>
              <w:ind w:left="7"/>
              <w:rPr>
                <w:sz w:val="20"/>
                <w:szCs w:val="20"/>
              </w:rPr>
            </w:pPr>
            <w:r w:rsidRPr="008F2A7A">
              <w:rPr>
                <w:sz w:val="20"/>
                <w:szCs w:val="20"/>
              </w:rPr>
              <w:t>No data available.</w:t>
            </w:r>
          </w:p>
        </w:tc>
      </w:tr>
      <w:tr w:rsidR="004442A5" w14:paraId="33551D2E" w14:textId="77777777" w:rsidTr="004442A5">
        <w:trPr>
          <w:gridAfter w:val="1"/>
          <w:wAfter w:w="255" w:type="dxa"/>
          <w:trHeight w:val="286"/>
        </w:trPr>
        <w:tc>
          <w:tcPr>
            <w:tcW w:w="3377" w:type="dxa"/>
            <w:gridSpan w:val="3"/>
            <w:tcBorders>
              <w:top w:val="nil"/>
              <w:left w:val="nil"/>
              <w:bottom w:val="nil"/>
              <w:right w:val="nil"/>
            </w:tcBorders>
            <w:vAlign w:val="bottom"/>
          </w:tcPr>
          <w:p w14:paraId="270CC967" w14:textId="77777777" w:rsidR="004442A5" w:rsidRPr="008F2A7A" w:rsidRDefault="004442A5" w:rsidP="004442A5">
            <w:pPr>
              <w:rPr>
                <w:b/>
              </w:rPr>
            </w:pPr>
            <w:r w:rsidRPr="008F2A7A">
              <w:rPr>
                <w:b/>
                <w:sz w:val="24"/>
              </w:rPr>
              <w:t>12.5 Other Adverse Effects:</w:t>
            </w:r>
          </w:p>
        </w:tc>
        <w:tc>
          <w:tcPr>
            <w:tcW w:w="6098" w:type="dxa"/>
            <w:gridSpan w:val="3"/>
            <w:tcBorders>
              <w:top w:val="nil"/>
              <w:left w:val="nil"/>
              <w:bottom w:val="nil"/>
              <w:right w:val="nil"/>
            </w:tcBorders>
            <w:vAlign w:val="bottom"/>
          </w:tcPr>
          <w:p w14:paraId="30973190" w14:textId="77777777" w:rsidR="004442A5" w:rsidRDefault="004442A5" w:rsidP="004442A5">
            <w:pPr>
              <w:ind w:left="7"/>
            </w:pPr>
            <w:r>
              <w:rPr>
                <w:sz w:val="20"/>
              </w:rPr>
              <w:t>None</w:t>
            </w:r>
          </w:p>
        </w:tc>
      </w:tr>
      <w:tr w:rsidR="004442A5" w14:paraId="5AF58A41" w14:textId="77777777" w:rsidTr="004442A5">
        <w:tblPrEx>
          <w:tblCellMar>
            <w:top w:w="7" w:type="dxa"/>
            <w:right w:w="115" w:type="dxa"/>
          </w:tblCellMar>
        </w:tblPrEx>
        <w:trPr>
          <w:trHeight w:val="274"/>
        </w:trPr>
        <w:tc>
          <w:tcPr>
            <w:tcW w:w="1418" w:type="dxa"/>
            <w:gridSpan w:val="2"/>
            <w:tcBorders>
              <w:top w:val="single" w:sz="2" w:space="0" w:color="000000"/>
              <w:left w:val="single" w:sz="2" w:space="0" w:color="000000"/>
              <w:bottom w:val="single" w:sz="2" w:space="0" w:color="000000"/>
              <w:right w:val="nil"/>
            </w:tcBorders>
          </w:tcPr>
          <w:p w14:paraId="634D4C91" w14:textId="77777777" w:rsidR="004442A5" w:rsidRPr="008E7553" w:rsidRDefault="004442A5" w:rsidP="004442A5">
            <w:pPr>
              <w:ind w:left="50"/>
              <w:rPr>
                <w:b/>
              </w:rPr>
            </w:pPr>
            <w:r w:rsidRPr="008E7553">
              <w:rPr>
                <w:b/>
                <w:sz w:val="24"/>
              </w:rPr>
              <w:t>Section 13:</w:t>
            </w:r>
          </w:p>
        </w:tc>
        <w:tc>
          <w:tcPr>
            <w:tcW w:w="8309" w:type="dxa"/>
            <w:gridSpan w:val="5"/>
            <w:tcBorders>
              <w:top w:val="single" w:sz="2" w:space="0" w:color="000000"/>
              <w:left w:val="nil"/>
              <w:bottom w:val="single" w:sz="2" w:space="0" w:color="000000"/>
              <w:right w:val="single" w:sz="2" w:space="0" w:color="000000"/>
            </w:tcBorders>
          </w:tcPr>
          <w:p w14:paraId="277F553B" w14:textId="77777777" w:rsidR="004442A5" w:rsidRPr="008E7553" w:rsidRDefault="004442A5" w:rsidP="004442A5">
            <w:pPr>
              <w:rPr>
                <w:b/>
              </w:rPr>
            </w:pPr>
            <w:r w:rsidRPr="008E7553">
              <w:rPr>
                <w:b/>
                <w:sz w:val="24"/>
              </w:rPr>
              <w:t xml:space="preserve">DISPOSAL CONSIDERATIONS </w:t>
            </w:r>
          </w:p>
        </w:tc>
      </w:tr>
    </w:tbl>
    <w:p w14:paraId="18C5C6F1" w14:textId="77777777" w:rsidR="004442A5" w:rsidRDefault="004442A5" w:rsidP="004442A5">
      <w:pPr>
        <w:spacing w:after="5" w:line="248" w:lineRule="auto"/>
        <w:ind w:left="14" w:firstLine="4"/>
        <w:rPr>
          <w:sz w:val="20"/>
        </w:rPr>
      </w:pPr>
    </w:p>
    <w:p w14:paraId="766DD188" w14:textId="77777777" w:rsidR="004442A5" w:rsidRDefault="004442A5" w:rsidP="004442A5">
      <w:pPr>
        <w:spacing w:after="5" w:line="248" w:lineRule="auto"/>
        <w:ind w:left="14" w:firstLine="4"/>
      </w:pPr>
      <w:r>
        <w:rPr>
          <w:sz w:val="20"/>
        </w:rPr>
        <w:t>Consult federal, state and local regulations for disposal regulations.</w:t>
      </w:r>
    </w:p>
    <w:tbl>
      <w:tblPr>
        <w:tblStyle w:val="TableGrid0"/>
        <w:tblpPr w:leftFromText="180" w:rightFromText="180" w:vertAnchor="text" w:horzAnchor="page" w:tblpX="1286" w:tblpY="386"/>
        <w:tblW w:w="8545" w:type="dxa"/>
        <w:tblLook w:val="04A0" w:firstRow="1" w:lastRow="0" w:firstColumn="1" w:lastColumn="0" w:noHBand="0" w:noVBand="1"/>
      </w:tblPr>
      <w:tblGrid>
        <w:gridCol w:w="8545"/>
      </w:tblGrid>
      <w:tr w:rsidR="004442A5" w14:paraId="6730DF70" w14:textId="77777777" w:rsidTr="004442A5">
        <w:tc>
          <w:tcPr>
            <w:tcW w:w="8545" w:type="dxa"/>
          </w:tcPr>
          <w:p w14:paraId="6E0C4145" w14:textId="77777777" w:rsidR="004442A5" w:rsidRPr="008E7553" w:rsidRDefault="004442A5" w:rsidP="004442A5">
            <w:pPr>
              <w:spacing w:after="104" w:line="264" w:lineRule="auto"/>
              <w:rPr>
                <w:b/>
                <w:sz w:val="24"/>
              </w:rPr>
            </w:pPr>
            <w:r w:rsidRPr="008E7553">
              <w:rPr>
                <w:b/>
                <w:sz w:val="24"/>
              </w:rPr>
              <w:t>Section 14:       TRANSPORT INFORMATION</w:t>
            </w:r>
          </w:p>
        </w:tc>
      </w:tr>
    </w:tbl>
    <w:p w14:paraId="58F8B0C4" w14:textId="77777777" w:rsidR="004442A5" w:rsidRDefault="004442A5" w:rsidP="004442A5">
      <w:pPr>
        <w:tabs>
          <w:tab w:val="left" w:pos="1930"/>
        </w:tabs>
      </w:pPr>
    </w:p>
    <w:p w14:paraId="57A22A51" w14:textId="77777777" w:rsidR="004442A5" w:rsidRDefault="004442A5" w:rsidP="004442A5">
      <w:pPr>
        <w:tabs>
          <w:tab w:val="left" w:pos="1930"/>
        </w:tabs>
      </w:pPr>
      <w:r>
        <w:tab/>
      </w:r>
    </w:p>
    <w:p w14:paraId="033E3A79" w14:textId="77777777" w:rsidR="004442A5" w:rsidRPr="004442A5" w:rsidRDefault="004442A5" w:rsidP="004442A5"/>
    <w:p w14:paraId="0555EDA8" w14:textId="77777777" w:rsidR="004442A5" w:rsidRDefault="004442A5" w:rsidP="004442A5"/>
    <w:p w14:paraId="4C8AF444" w14:textId="77777777" w:rsidR="004442A5" w:rsidRPr="008E7553" w:rsidRDefault="004442A5" w:rsidP="004442A5">
      <w:pPr>
        <w:spacing w:after="104" w:line="264" w:lineRule="auto"/>
        <w:rPr>
          <w:b/>
        </w:rPr>
      </w:pPr>
      <w:r w:rsidRPr="008E7553">
        <w:rPr>
          <w:b/>
        </w:rPr>
        <w:t>14.1 Basic Shipping Description:</w:t>
      </w:r>
    </w:p>
    <w:p w14:paraId="09C9A1F3" w14:textId="77777777" w:rsidR="004442A5" w:rsidRPr="008E7553" w:rsidRDefault="004442A5" w:rsidP="004442A5">
      <w:pPr>
        <w:spacing w:after="5" w:line="248" w:lineRule="auto"/>
        <w:ind w:left="14" w:firstLine="706"/>
      </w:pPr>
      <w:r w:rsidRPr="008E7553">
        <w:rPr>
          <w:b/>
        </w:rPr>
        <w:t>14.1.1 Proper Shipping Name:</w:t>
      </w:r>
      <w:r w:rsidRPr="008E7553">
        <w:rPr>
          <w:b/>
        </w:rPr>
        <w:tab/>
      </w:r>
      <w:r>
        <w:rPr>
          <w:b/>
        </w:rPr>
        <w:t xml:space="preserve">     </w:t>
      </w:r>
      <w:r>
        <w:t>Calcium polysulfide solution (Not regulated by DOT)</w:t>
      </w:r>
    </w:p>
    <w:p w14:paraId="175695E3" w14:textId="77777777" w:rsidR="004442A5" w:rsidRDefault="004442A5" w:rsidP="004442A5">
      <w:pPr>
        <w:spacing w:after="3"/>
        <w:ind w:left="176" w:right="14" w:firstLine="544"/>
        <w:rPr>
          <w:b/>
        </w:rPr>
      </w:pPr>
      <w:r w:rsidRPr="008E7553">
        <w:rPr>
          <w:b/>
        </w:rPr>
        <w:t>14.1.2 Hazard Classes</w:t>
      </w:r>
      <w:r>
        <w:rPr>
          <w:b/>
        </w:rPr>
        <w:t xml:space="preserve">:  </w:t>
      </w:r>
      <w:r>
        <w:rPr>
          <w:b/>
        </w:rPr>
        <w:tab/>
      </w:r>
      <w:r>
        <w:rPr>
          <w:b/>
        </w:rPr>
        <w:tab/>
        <w:t xml:space="preserve">     </w:t>
      </w:r>
      <w:r>
        <w:t>Not applicable</w:t>
      </w:r>
      <w:r>
        <w:rPr>
          <w:b/>
        </w:rPr>
        <w:t xml:space="preserve">   </w:t>
      </w:r>
    </w:p>
    <w:p w14:paraId="6FC0D830" w14:textId="77777777" w:rsidR="004442A5" w:rsidRDefault="004442A5" w:rsidP="004442A5">
      <w:pPr>
        <w:spacing w:after="3"/>
        <w:ind w:left="176" w:right="14" w:firstLine="544"/>
        <w:rPr>
          <w:b/>
        </w:rPr>
      </w:pPr>
      <w:r w:rsidRPr="008E7553">
        <w:rPr>
          <w:b/>
        </w:rPr>
        <w:t>14.1.3 Identification Number</w:t>
      </w:r>
      <w:r>
        <w:rPr>
          <w:b/>
        </w:rPr>
        <w:t xml:space="preserve">: </w:t>
      </w:r>
      <w:r>
        <w:rPr>
          <w:b/>
        </w:rPr>
        <w:tab/>
        <w:t xml:space="preserve">     </w:t>
      </w:r>
      <w:r>
        <w:t>Not applicable</w:t>
      </w:r>
    </w:p>
    <w:p w14:paraId="5432A884" w14:textId="77777777" w:rsidR="004442A5" w:rsidRDefault="004442A5" w:rsidP="004442A5">
      <w:pPr>
        <w:spacing w:after="3"/>
        <w:ind w:right="14"/>
        <w:rPr>
          <w:b/>
        </w:rPr>
      </w:pPr>
      <w:r>
        <w:rPr>
          <w:b/>
        </w:rPr>
        <w:t xml:space="preserve">    </w:t>
      </w:r>
      <w:r>
        <w:rPr>
          <w:b/>
        </w:rPr>
        <w:tab/>
      </w:r>
      <w:r w:rsidRPr="008E7553">
        <w:rPr>
          <w:b/>
        </w:rPr>
        <w:t>14.1.4 Packing Group:</w:t>
      </w:r>
      <w:r>
        <w:rPr>
          <w:b/>
        </w:rPr>
        <w:t xml:space="preserve"> </w:t>
      </w:r>
      <w:r>
        <w:rPr>
          <w:b/>
        </w:rPr>
        <w:tab/>
      </w:r>
      <w:r>
        <w:rPr>
          <w:b/>
        </w:rPr>
        <w:tab/>
        <w:t xml:space="preserve">     </w:t>
      </w:r>
      <w:r>
        <w:t>Not applicable</w:t>
      </w:r>
      <w:r>
        <w:rPr>
          <w:b/>
        </w:rPr>
        <w:t xml:space="preserve">   </w:t>
      </w:r>
    </w:p>
    <w:p w14:paraId="3677AC31" w14:textId="77777777" w:rsidR="004442A5" w:rsidRDefault="004442A5" w:rsidP="004442A5">
      <w:pPr>
        <w:spacing w:after="3"/>
        <w:ind w:right="14" w:firstLine="720"/>
        <w:rPr>
          <w:b/>
        </w:rPr>
      </w:pPr>
      <w:r w:rsidRPr="008E7553">
        <w:rPr>
          <w:b/>
        </w:rPr>
        <w:t>14.1.5 Hazardous Substance</w:t>
      </w:r>
      <w:r w:rsidRPr="008E7553">
        <w:rPr>
          <w:b/>
          <w:sz w:val="24"/>
        </w:rPr>
        <w:t>:</w:t>
      </w:r>
      <w:r>
        <w:rPr>
          <w:b/>
          <w:sz w:val="24"/>
        </w:rPr>
        <w:t xml:space="preserve">  </w:t>
      </w:r>
      <w:r>
        <w:rPr>
          <w:b/>
          <w:sz w:val="24"/>
        </w:rPr>
        <w:tab/>
        <w:t xml:space="preserve">     </w:t>
      </w:r>
      <w:r w:rsidRPr="008E7553">
        <w:rPr>
          <w:sz w:val="24"/>
        </w:rPr>
        <w:t xml:space="preserve">No  </w:t>
      </w:r>
      <w:r w:rsidRPr="008E7553">
        <w:rPr>
          <w:b/>
        </w:rPr>
        <w:t xml:space="preserve">   </w:t>
      </w:r>
      <w:r>
        <w:rPr>
          <w:b/>
        </w:rPr>
        <w:t xml:space="preserve"> </w:t>
      </w:r>
    </w:p>
    <w:p w14:paraId="28159E48" w14:textId="77777777" w:rsidR="004442A5" w:rsidRDefault="004442A5" w:rsidP="004442A5">
      <w:pPr>
        <w:spacing w:after="3"/>
        <w:ind w:right="14" w:firstLine="720"/>
        <w:rPr>
          <w:b/>
        </w:rPr>
      </w:pPr>
      <w:r w:rsidRPr="008E7553">
        <w:rPr>
          <w:b/>
        </w:rPr>
        <w:t xml:space="preserve">14.1.6 Marine Pollutant:       </w:t>
      </w:r>
      <w:r>
        <w:rPr>
          <w:b/>
        </w:rPr>
        <w:tab/>
        <w:t xml:space="preserve">    </w:t>
      </w:r>
      <w:r w:rsidRPr="008E7553">
        <w:rPr>
          <w:b/>
        </w:rPr>
        <w:t xml:space="preserve"> </w:t>
      </w:r>
      <w:r w:rsidRPr="008E7553">
        <w:t xml:space="preserve">No    </w:t>
      </w:r>
      <w:r w:rsidRPr="008E7553">
        <w:rPr>
          <w:b/>
        </w:rPr>
        <w:t xml:space="preserve">      </w:t>
      </w:r>
    </w:p>
    <w:p w14:paraId="6065F8C3" w14:textId="77777777" w:rsidR="004442A5" w:rsidRDefault="004442A5" w:rsidP="004442A5">
      <w:pPr>
        <w:spacing w:after="3"/>
        <w:ind w:right="14"/>
        <w:rPr>
          <w:b/>
        </w:rPr>
      </w:pPr>
    </w:p>
    <w:p w14:paraId="43052B0E" w14:textId="77777777" w:rsidR="004442A5" w:rsidRDefault="004442A5" w:rsidP="004442A5">
      <w:pPr>
        <w:spacing w:after="3"/>
        <w:ind w:right="14"/>
        <w:rPr>
          <w:b/>
        </w:rPr>
      </w:pPr>
      <w:r>
        <w:rPr>
          <w:b/>
        </w:rPr>
        <w:t>14.2 Additional Information:</w:t>
      </w:r>
    </w:p>
    <w:p w14:paraId="3851863D" w14:textId="77777777" w:rsidR="004442A5" w:rsidRDefault="004442A5" w:rsidP="004442A5">
      <w:pPr>
        <w:spacing w:after="3"/>
        <w:ind w:right="14"/>
        <w:rPr>
          <w:b/>
        </w:rPr>
      </w:pPr>
      <w:r>
        <w:rPr>
          <w:b/>
        </w:rPr>
        <w:tab/>
      </w:r>
    </w:p>
    <w:p w14:paraId="2A9796F2" w14:textId="77777777" w:rsidR="004442A5" w:rsidRDefault="004442A5" w:rsidP="004442A5">
      <w:pPr>
        <w:tabs>
          <w:tab w:val="left" w:pos="1200"/>
        </w:tabs>
        <w:rPr>
          <w:b/>
        </w:rPr>
      </w:pPr>
      <w:r>
        <w:rPr>
          <w:b/>
        </w:rPr>
        <w:t xml:space="preserve">    14.2.1 Other DOT Requirements:</w:t>
      </w:r>
    </w:p>
    <w:p w14:paraId="14869204" w14:textId="77777777" w:rsidR="004442A5" w:rsidRDefault="004442A5" w:rsidP="004442A5">
      <w:pPr>
        <w:tabs>
          <w:tab w:val="left" w:pos="1200"/>
        </w:tabs>
        <w:spacing w:after="0"/>
        <w:rPr>
          <w:b/>
        </w:rPr>
      </w:pPr>
      <w:r>
        <w:rPr>
          <w:b/>
        </w:rPr>
        <w:tab/>
        <w:t>14.2.1.1 Reportable Quantity:</w:t>
      </w:r>
      <w:r>
        <w:rPr>
          <w:b/>
        </w:rPr>
        <w:tab/>
      </w:r>
      <w:r w:rsidRPr="004442A5">
        <w:t>No</w:t>
      </w:r>
    </w:p>
    <w:p w14:paraId="099C5D9A" w14:textId="77777777" w:rsidR="004442A5" w:rsidRDefault="004442A5" w:rsidP="004442A5">
      <w:pPr>
        <w:tabs>
          <w:tab w:val="left" w:pos="1200"/>
        </w:tabs>
        <w:spacing w:after="0"/>
        <w:rPr>
          <w:b/>
        </w:rPr>
      </w:pPr>
      <w:r>
        <w:rPr>
          <w:b/>
        </w:rPr>
        <w:tab/>
        <w:t>14.2.1.2 Placard(s):</w:t>
      </w:r>
      <w:r>
        <w:rPr>
          <w:b/>
        </w:rPr>
        <w:tab/>
      </w:r>
      <w:r>
        <w:rPr>
          <w:b/>
        </w:rPr>
        <w:tab/>
      </w:r>
      <w:r w:rsidRPr="004442A5">
        <w:t>Not applicable</w:t>
      </w:r>
    </w:p>
    <w:p w14:paraId="4EBF8E9F" w14:textId="77777777" w:rsidR="004442A5" w:rsidRDefault="004442A5" w:rsidP="004442A5">
      <w:pPr>
        <w:tabs>
          <w:tab w:val="left" w:pos="1200"/>
        </w:tabs>
        <w:spacing w:after="0"/>
      </w:pPr>
      <w:r>
        <w:rPr>
          <w:b/>
        </w:rPr>
        <w:tab/>
        <w:t>14.2.1.3 Label(s):</w:t>
      </w:r>
      <w:r>
        <w:rPr>
          <w:b/>
        </w:rPr>
        <w:tab/>
      </w:r>
      <w:r>
        <w:rPr>
          <w:b/>
        </w:rPr>
        <w:tab/>
      </w:r>
      <w:r>
        <w:rPr>
          <w:b/>
        </w:rPr>
        <w:tab/>
      </w:r>
      <w:r w:rsidRPr="004442A5">
        <w:t>Not applicable</w:t>
      </w:r>
    </w:p>
    <w:p w14:paraId="25CF5403" w14:textId="77777777" w:rsidR="004442A5" w:rsidRDefault="004442A5" w:rsidP="004442A5">
      <w:pPr>
        <w:tabs>
          <w:tab w:val="left" w:pos="1200"/>
        </w:tabs>
        <w:spacing w:after="0"/>
      </w:pPr>
    </w:p>
    <w:p w14:paraId="1DD6C04C" w14:textId="77777777" w:rsidR="004442A5" w:rsidRDefault="004442A5" w:rsidP="004442A5">
      <w:pPr>
        <w:tabs>
          <w:tab w:val="left" w:pos="1200"/>
        </w:tabs>
        <w:spacing w:after="0"/>
      </w:pPr>
      <w:r w:rsidRPr="004442A5">
        <w:rPr>
          <w:b/>
        </w:rPr>
        <w:t>14.2.2 USCG Classification:</w:t>
      </w:r>
      <w:r>
        <w:rPr>
          <w:b/>
        </w:rPr>
        <w:tab/>
      </w:r>
      <w:r>
        <w:rPr>
          <w:b/>
        </w:rPr>
        <w:tab/>
      </w:r>
      <w:r>
        <w:rPr>
          <w:b/>
        </w:rPr>
        <w:tab/>
      </w:r>
      <w:r w:rsidRPr="004442A5">
        <w:t>Not determined.</w:t>
      </w:r>
    </w:p>
    <w:p w14:paraId="529BE8D8" w14:textId="77777777" w:rsidR="004442A5" w:rsidRPr="004442A5" w:rsidRDefault="004442A5" w:rsidP="004442A5">
      <w:pPr>
        <w:tabs>
          <w:tab w:val="left" w:pos="1200"/>
        </w:tabs>
        <w:spacing w:after="0"/>
        <w:rPr>
          <w:b/>
        </w:rPr>
      </w:pPr>
    </w:p>
    <w:p w14:paraId="42407A04" w14:textId="77777777" w:rsidR="004442A5" w:rsidRPr="004442A5" w:rsidRDefault="004442A5" w:rsidP="004442A5">
      <w:pPr>
        <w:tabs>
          <w:tab w:val="left" w:pos="1200"/>
        </w:tabs>
        <w:spacing w:after="0"/>
        <w:rPr>
          <w:b/>
        </w:rPr>
      </w:pPr>
      <w:r w:rsidRPr="004442A5">
        <w:rPr>
          <w:b/>
        </w:rPr>
        <w:t>14.2.3 International Transportation:</w:t>
      </w:r>
    </w:p>
    <w:p w14:paraId="3E95B33C" w14:textId="77777777" w:rsidR="004442A5" w:rsidRDefault="004442A5" w:rsidP="004442A5">
      <w:pPr>
        <w:tabs>
          <w:tab w:val="left" w:pos="1200"/>
        </w:tabs>
        <w:spacing w:after="0"/>
      </w:pPr>
    </w:p>
    <w:p w14:paraId="1009DF17" w14:textId="77777777" w:rsidR="004442A5" w:rsidRDefault="004442A5" w:rsidP="004442A5">
      <w:pPr>
        <w:tabs>
          <w:tab w:val="left" w:pos="1200"/>
        </w:tabs>
        <w:spacing w:after="0"/>
        <w:ind w:left="3600" w:hanging="3600"/>
      </w:pPr>
      <w:r>
        <w:tab/>
      </w:r>
      <w:r w:rsidRPr="004442A5">
        <w:rPr>
          <w:b/>
        </w:rPr>
        <w:t>14.2.3.1 IMO:</w:t>
      </w:r>
      <w:r>
        <w:tab/>
        <w:t xml:space="preserve">UN3082, Environmentally Hazardous Substance, liquid, </w:t>
      </w:r>
      <w:proofErr w:type="spellStart"/>
      <w:r>
        <w:t>n.o.s</w:t>
      </w:r>
      <w:proofErr w:type="spellEnd"/>
      <w:r>
        <w:t xml:space="preserve">., 9, PG III (Marine Pollutant – calcium </w:t>
      </w:r>
      <w:proofErr w:type="spellStart"/>
      <w:r>
        <w:t>polysulphide</w:t>
      </w:r>
      <w:proofErr w:type="spellEnd"/>
      <w:r>
        <w:t>)</w:t>
      </w:r>
    </w:p>
    <w:p w14:paraId="65C0241C" w14:textId="77777777" w:rsidR="004442A5" w:rsidRDefault="004442A5" w:rsidP="004442A5">
      <w:pPr>
        <w:tabs>
          <w:tab w:val="left" w:pos="1200"/>
        </w:tabs>
        <w:spacing w:after="0"/>
        <w:ind w:left="3600" w:hanging="3600"/>
        <w:rPr>
          <w:b/>
        </w:rPr>
      </w:pPr>
      <w:r>
        <w:rPr>
          <w:b/>
        </w:rPr>
        <w:tab/>
        <w:t xml:space="preserve">14.2.3.2 IATA: </w:t>
      </w:r>
      <w:r>
        <w:rPr>
          <w:b/>
        </w:rPr>
        <w:tab/>
      </w:r>
      <w:r w:rsidRPr="004442A5">
        <w:t>Not regulated</w:t>
      </w:r>
    </w:p>
    <w:p w14:paraId="17362D33" w14:textId="77777777" w:rsidR="004442A5" w:rsidRPr="004442A5" w:rsidRDefault="004442A5" w:rsidP="004442A5">
      <w:pPr>
        <w:tabs>
          <w:tab w:val="left" w:pos="1200"/>
        </w:tabs>
        <w:spacing w:after="0"/>
        <w:ind w:left="3600" w:hanging="3600"/>
      </w:pPr>
      <w:r>
        <w:rPr>
          <w:b/>
        </w:rPr>
        <w:tab/>
        <w:t>14.2.3.3 TDG (Canada):</w:t>
      </w:r>
      <w:r>
        <w:rPr>
          <w:b/>
        </w:rPr>
        <w:tab/>
      </w:r>
      <w:r w:rsidRPr="004442A5">
        <w:t>Not regulated</w:t>
      </w:r>
    </w:p>
    <w:p w14:paraId="1470CE01" w14:textId="77777777" w:rsidR="004442A5" w:rsidRDefault="004442A5" w:rsidP="004442A5">
      <w:pPr>
        <w:tabs>
          <w:tab w:val="left" w:pos="1200"/>
        </w:tabs>
        <w:spacing w:after="0"/>
        <w:ind w:left="3600" w:hanging="3600"/>
      </w:pPr>
      <w:r>
        <w:rPr>
          <w:b/>
        </w:rPr>
        <w:tab/>
        <w:t>14.2.3.4 ADR (Europe):</w:t>
      </w:r>
      <w:r>
        <w:rPr>
          <w:b/>
        </w:rPr>
        <w:tab/>
      </w:r>
      <w:r>
        <w:t xml:space="preserve">UN3082, Environmentally Hazardous Substance, liquid, </w:t>
      </w:r>
      <w:proofErr w:type="spellStart"/>
      <w:r>
        <w:t>n.o.s</w:t>
      </w:r>
      <w:proofErr w:type="spellEnd"/>
      <w:r>
        <w:t xml:space="preserve">., 9, PG III (Marine Pollutant – calcium </w:t>
      </w:r>
      <w:proofErr w:type="spellStart"/>
      <w:r>
        <w:t>polysulphide</w:t>
      </w:r>
      <w:proofErr w:type="spellEnd"/>
      <w:r>
        <w:t>)</w:t>
      </w:r>
    </w:p>
    <w:p w14:paraId="469BB2FC" w14:textId="77777777" w:rsidR="004442A5" w:rsidRDefault="004442A5" w:rsidP="004442A5">
      <w:pPr>
        <w:tabs>
          <w:tab w:val="left" w:pos="1200"/>
        </w:tabs>
        <w:spacing w:after="0"/>
        <w:ind w:left="3600" w:hanging="3600"/>
      </w:pPr>
      <w:r>
        <w:rPr>
          <w:b/>
        </w:rPr>
        <w:lastRenderedPageBreak/>
        <w:tab/>
        <w:t>14.2.3.5 ADG (Australia):</w:t>
      </w:r>
      <w:r>
        <w:rPr>
          <w:b/>
        </w:rPr>
        <w:tab/>
      </w:r>
      <w:r>
        <w:t xml:space="preserve">UN3082, Environmentally Hazardous Substance, liquid, </w:t>
      </w:r>
      <w:proofErr w:type="spellStart"/>
      <w:r>
        <w:t>n.o.s</w:t>
      </w:r>
      <w:proofErr w:type="spellEnd"/>
      <w:r>
        <w:t xml:space="preserve">., 9, PG III (Marine Pollutant – calcium </w:t>
      </w:r>
      <w:proofErr w:type="spellStart"/>
      <w:r>
        <w:t>polysulphide</w:t>
      </w:r>
      <w:proofErr w:type="spellEnd"/>
      <w:r>
        <w:t>)</w:t>
      </w:r>
    </w:p>
    <w:p w14:paraId="5E2E5758" w14:textId="77777777" w:rsidR="004442A5" w:rsidRDefault="004442A5" w:rsidP="004442A5">
      <w:pPr>
        <w:tabs>
          <w:tab w:val="left" w:pos="1200"/>
        </w:tabs>
        <w:spacing w:after="0"/>
        <w:ind w:left="3600" w:hanging="3600"/>
        <w:rPr>
          <w:b/>
        </w:rPr>
      </w:pPr>
      <w:r>
        <w:rPr>
          <w:b/>
        </w:rPr>
        <w:tab/>
      </w:r>
    </w:p>
    <w:p w14:paraId="32D9B717" w14:textId="77777777" w:rsidR="004442A5" w:rsidRDefault="004442A5" w:rsidP="004442A5">
      <w:pPr>
        <w:tabs>
          <w:tab w:val="left" w:pos="1200"/>
        </w:tabs>
        <w:spacing w:after="0"/>
        <w:ind w:left="3600" w:hanging="3600"/>
      </w:pPr>
      <w:r>
        <w:rPr>
          <w:b/>
        </w:rPr>
        <w:tab/>
        <w:t>14.2.4 Emergency Response Guide:</w:t>
      </w:r>
      <w:r>
        <w:rPr>
          <w:b/>
        </w:rPr>
        <w:tab/>
      </w:r>
      <w:r w:rsidRPr="004442A5">
        <w:t>Not applicable</w:t>
      </w:r>
    </w:p>
    <w:p w14:paraId="6551CB50" w14:textId="77777777" w:rsidR="004442A5" w:rsidRDefault="004442A5" w:rsidP="004442A5">
      <w:pPr>
        <w:tabs>
          <w:tab w:val="left" w:pos="1200"/>
        </w:tabs>
        <w:spacing w:after="0"/>
        <w:ind w:left="3600" w:hanging="3600"/>
        <w:rPr>
          <w:b/>
        </w:rPr>
      </w:pPr>
    </w:p>
    <w:p w14:paraId="0DF1B3BA" w14:textId="77777777" w:rsidR="004442A5" w:rsidRDefault="004442A5" w:rsidP="004442A5">
      <w:pPr>
        <w:tabs>
          <w:tab w:val="left" w:pos="1200"/>
        </w:tabs>
        <w:spacing w:after="0"/>
        <w:ind w:left="3600" w:hanging="3600"/>
      </w:pPr>
      <w:r>
        <w:rPr>
          <w:b/>
        </w:rPr>
        <w:tab/>
        <w:t>14.2.5 ERAP – Canada:</w:t>
      </w:r>
      <w:r>
        <w:rPr>
          <w:b/>
        </w:rPr>
        <w:tab/>
      </w:r>
      <w:r>
        <w:rPr>
          <w:b/>
        </w:rPr>
        <w:tab/>
      </w:r>
      <w:r>
        <w:rPr>
          <w:b/>
        </w:rPr>
        <w:tab/>
      </w:r>
      <w:r w:rsidRPr="004442A5">
        <w:t>Not applicable</w:t>
      </w:r>
    </w:p>
    <w:p w14:paraId="0C889D1F" w14:textId="77777777" w:rsidR="004442A5" w:rsidRDefault="004442A5" w:rsidP="004442A5">
      <w:pPr>
        <w:tabs>
          <w:tab w:val="left" w:pos="1200"/>
        </w:tabs>
        <w:spacing w:after="0"/>
        <w:ind w:left="3600" w:hanging="3600"/>
        <w:rPr>
          <w:b/>
        </w:rPr>
      </w:pPr>
    </w:p>
    <w:p w14:paraId="70006ABA" w14:textId="77777777" w:rsidR="004442A5" w:rsidRDefault="004442A5" w:rsidP="004442A5">
      <w:pPr>
        <w:tabs>
          <w:tab w:val="left" w:pos="1200"/>
        </w:tabs>
        <w:spacing w:after="0"/>
        <w:ind w:left="3600" w:hanging="3600"/>
      </w:pPr>
      <w:r>
        <w:rPr>
          <w:b/>
        </w:rPr>
        <w:tab/>
        <w:t>14.2.6 Special Precautions:</w:t>
      </w:r>
      <w:r>
        <w:rPr>
          <w:b/>
        </w:rPr>
        <w:tab/>
      </w:r>
      <w:r>
        <w:rPr>
          <w:b/>
        </w:rPr>
        <w:tab/>
      </w:r>
      <w:r w:rsidRPr="004442A5">
        <w:t>Not applicable</w:t>
      </w:r>
    </w:p>
    <w:p w14:paraId="5B0B51D0" w14:textId="77777777" w:rsidR="004442A5" w:rsidRDefault="004442A5" w:rsidP="004442A5">
      <w:pPr>
        <w:tabs>
          <w:tab w:val="left" w:pos="1200"/>
        </w:tabs>
        <w:spacing w:after="0"/>
        <w:ind w:left="3600" w:hanging="3600"/>
        <w:rPr>
          <w:b/>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0"/>
      </w:tblGrid>
      <w:tr w:rsidR="004442A5" w14:paraId="491D245D" w14:textId="77777777" w:rsidTr="004442A5">
        <w:trPr>
          <w:trHeight w:val="260"/>
        </w:trPr>
        <w:tc>
          <w:tcPr>
            <w:tcW w:w="9670" w:type="dxa"/>
          </w:tcPr>
          <w:p w14:paraId="5C4E764C" w14:textId="77777777" w:rsidR="004442A5" w:rsidRDefault="004442A5" w:rsidP="004442A5">
            <w:pPr>
              <w:tabs>
                <w:tab w:val="left" w:pos="1200"/>
              </w:tabs>
              <w:spacing w:after="0"/>
              <w:rPr>
                <w:b/>
              </w:rPr>
            </w:pPr>
            <w:r>
              <w:rPr>
                <w:b/>
              </w:rPr>
              <w:t>Section 15: Regulatory Information</w:t>
            </w:r>
          </w:p>
        </w:tc>
      </w:tr>
    </w:tbl>
    <w:p w14:paraId="7E08ED0E" w14:textId="77777777" w:rsidR="004442A5" w:rsidRPr="004442A5" w:rsidRDefault="004442A5" w:rsidP="004442A5">
      <w:pPr>
        <w:tabs>
          <w:tab w:val="left" w:pos="1200"/>
        </w:tabs>
        <w:spacing w:after="0"/>
        <w:ind w:left="3600" w:hanging="3600"/>
        <w:rPr>
          <w:b/>
        </w:rPr>
      </w:pPr>
    </w:p>
    <w:p w14:paraId="377B3A28" w14:textId="77777777" w:rsidR="004442A5" w:rsidRDefault="004442A5" w:rsidP="004442A5">
      <w:pPr>
        <w:tabs>
          <w:tab w:val="left" w:pos="1200"/>
        </w:tabs>
      </w:pPr>
    </w:p>
    <w:p w14:paraId="0D72E4FB" w14:textId="77777777" w:rsidR="004442A5" w:rsidRPr="0033572C" w:rsidRDefault="004442A5" w:rsidP="004442A5">
      <w:pPr>
        <w:tabs>
          <w:tab w:val="left" w:pos="1200"/>
        </w:tabs>
        <w:rPr>
          <w:b/>
        </w:rPr>
      </w:pPr>
      <w:r w:rsidRPr="0033572C">
        <w:rPr>
          <w:b/>
        </w:rPr>
        <w:t>15.1 U.S. Federal Regulations:</w:t>
      </w:r>
    </w:p>
    <w:p w14:paraId="0BC71980" w14:textId="77777777" w:rsidR="004442A5" w:rsidRDefault="004442A5" w:rsidP="004442A5">
      <w:pPr>
        <w:tabs>
          <w:tab w:val="left" w:pos="1200"/>
        </w:tabs>
        <w:ind w:left="3600" w:hanging="2880"/>
      </w:pPr>
      <w:r w:rsidRPr="0033572C">
        <w:rPr>
          <w:b/>
        </w:rPr>
        <w:tab/>
        <w:t>15.1.1 OSHA:</w:t>
      </w:r>
      <w:r>
        <w:tab/>
        <w:t>This product is considered a hazardous chemical under the Federal OSHA Hazard Communication Standard (29 CFR 1910.1200).</w:t>
      </w:r>
    </w:p>
    <w:p w14:paraId="7029EC55" w14:textId="77777777" w:rsidR="004442A5" w:rsidRDefault="004442A5" w:rsidP="004442A5">
      <w:pPr>
        <w:tabs>
          <w:tab w:val="left" w:pos="1200"/>
        </w:tabs>
        <w:ind w:left="3600" w:hanging="2880"/>
      </w:pPr>
      <w:r>
        <w:tab/>
      </w:r>
      <w:r w:rsidRPr="0033572C">
        <w:rPr>
          <w:b/>
        </w:rPr>
        <w:t>15.1.2 TSCA:</w:t>
      </w:r>
      <w:r>
        <w:tab/>
        <w:t>Product is contained in USEPA Toxic Substance Control Act Inventory.</w:t>
      </w:r>
    </w:p>
    <w:p w14:paraId="135C78DC" w14:textId="77777777" w:rsidR="004442A5" w:rsidRDefault="004442A5" w:rsidP="0033572C">
      <w:pPr>
        <w:tabs>
          <w:tab w:val="left" w:pos="1200"/>
        </w:tabs>
        <w:ind w:left="3600" w:hanging="2880"/>
      </w:pPr>
      <w:r>
        <w:tab/>
      </w:r>
      <w:r w:rsidRPr="0033572C">
        <w:rPr>
          <w:b/>
        </w:rPr>
        <w:t>15.1.3 CERCLA:</w:t>
      </w:r>
      <w:r>
        <w:tab/>
        <w:t>Reportable Quantity – No</w:t>
      </w:r>
    </w:p>
    <w:p w14:paraId="5D954CB0" w14:textId="77777777" w:rsidR="0033572C" w:rsidRPr="0033572C" w:rsidRDefault="0033572C" w:rsidP="0033572C">
      <w:pPr>
        <w:tabs>
          <w:tab w:val="left" w:pos="1200"/>
        </w:tabs>
        <w:ind w:left="3600" w:hanging="2880"/>
        <w:rPr>
          <w:b/>
        </w:rPr>
      </w:pPr>
      <w:r>
        <w:tab/>
      </w:r>
      <w:r w:rsidRPr="0033572C">
        <w:rPr>
          <w:b/>
        </w:rPr>
        <w:t>15.1.4 SARA Title III:</w:t>
      </w:r>
    </w:p>
    <w:p w14:paraId="43ABE1B1" w14:textId="77777777" w:rsidR="0033572C" w:rsidRDefault="0033572C" w:rsidP="0033572C">
      <w:pPr>
        <w:tabs>
          <w:tab w:val="left" w:pos="1200"/>
        </w:tabs>
        <w:ind w:left="3600" w:hanging="2880"/>
      </w:pPr>
      <w:r w:rsidRPr="0033572C">
        <w:rPr>
          <w:b/>
        </w:rPr>
        <w:tab/>
        <w:t xml:space="preserve">            15.1.4.1 Extremely Hazardous Substance (EHS):</w:t>
      </w:r>
      <w:r>
        <w:t xml:space="preserve"> </w:t>
      </w:r>
      <w:r>
        <w:tab/>
        <w:t>No</w:t>
      </w:r>
    </w:p>
    <w:p w14:paraId="33FE1067" w14:textId="77777777" w:rsidR="0033572C" w:rsidRDefault="0033572C" w:rsidP="0033572C">
      <w:pPr>
        <w:tabs>
          <w:tab w:val="left" w:pos="1200"/>
        </w:tabs>
        <w:spacing w:after="0"/>
        <w:ind w:left="3600" w:hanging="2880"/>
      </w:pPr>
      <w:r>
        <w:tab/>
      </w:r>
      <w:r w:rsidRPr="0033572C">
        <w:rPr>
          <w:b/>
        </w:rPr>
        <w:t xml:space="preserve">            15.1.4.2 Section 312 (Tier II) Ratings:</w:t>
      </w:r>
      <w:r>
        <w:tab/>
      </w:r>
      <w:r>
        <w:tab/>
        <w:t>Immediate (Acute)</w:t>
      </w:r>
      <w:r>
        <w:tab/>
        <w:t>Yes</w:t>
      </w:r>
    </w:p>
    <w:p w14:paraId="34C815BD" w14:textId="77777777" w:rsidR="0033572C" w:rsidRDefault="0033572C" w:rsidP="0033572C">
      <w:pPr>
        <w:tabs>
          <w:tab w:val="left" w:pos="1200"/>
        </w:tabs>
        <w:spacing w:after="0"/>
        <w:ind w:left="3600" w:hanging="2880"/>
      </w:pPr>
      <w:r>
        <w:tab/>
      </w:r>
      <w:r>
        <w:tab/>
      </w:r>
      <w:r>
        <w:tab/>
      </w:r>
      <w:r>
        <w:tab/>
      </w:r>
      <w:r>
        <w:tab/>
      </w:r>
      <w:r>
        <w:tab/>
        <w:t>Fire</w:t>
      </w:r>
      <w:r>
        <w:tab/>
      </w:r>
      <w:r>
        <w:tab/>
      </w:r>
      <w:r>
        <w:tab/>
        <w:t>No</w:t>
      </w:r>
    </w:p>
    <w:p w14:paraId="7AF6B0B9" w14:textId="77777777" w:rsidR="0033572C" w:rsidRDefault="0033572C" w:rsidP="0033572C">
      <w:pPr>
        <w:tabs>
          <w:tab w:val="left" w:pos="1200"/>
        </w:tabs>
        <w:spacing w:after="0"/>
        <w:ind w:left="3600" w:hanging="2880"/>
      </w:pPr>
      <w:r>
        <w:tab/>
      </w:r>
      <w:r>
        <w:tab/>
      </w:r>
      <w:r>
        <w:tab/>
      </w:r>
      <w:r>
        <w:tab/>
      </w:r>
      <w:r>
        <w:tab/>
      </w:r>
      <w:r>
        <w:tab/>
        <w:t>Sudden Release</w:t>
      </w:r>
      <w:r>
        <w:tab/>
      </w:r>
      <w:r>
        <w:tab/>
        <w:t>No</w:t>
      </w:r>
      <w:r>
        <w:tab/>
      </w:r>
    </w:p>
    <w:p w14:paraId="64E6AAD5" w14:textId="77777777" w:rsidR="0033572C" w:rsidRDefault="0033572C" w:rsidP="0033572C">
      <w:pPr>
        <w:tabs>
          <w:tab w:val="left" w:pos="1200"/>
        </w:tabs>
        <w:spacing w:after="0"/>
        <w:ind w:left="3600" w:hanging="2880"/>
      </w:pPr>
      <w:r>
        <w:tab/>
      </w:r>
      <w:r>
        <w:tab/>
      </w:r>
      <w:r>
        <w:tab/>
      </w:r>
      <w:r>
        <w:tab/>
      </w:r>
      <w:r>
        <w:tab/>
      </w:r>
      <w:r>
        <w:tab/>
        <w:t>Reactivity</w:t>
      </w:r>
      <w:r>
        <w:tab/>
      </w:r>
      <w:r>
        <w:tab/>
        <w:t>No</w:t>
      </w:r>
    </w:p>
    <w:p w14:paraId="00349083" w14:textId="77777777" w:rsidR="0033572C" w:rsidRDefault="0033572C" w:rsidP="0033572C">
      <w:pPr>
        <w:tabs>
          <w:tab w:val="left" w:pos="1200"/>
        </w:tabs>
        <w:spacing w:after="0"/>
        <w:ind w:left="3600" w:hanging="2880"/>
      </w:pPr>
      <w:r>
        <w:tab/>
      </w:r>
      <w:r>
        <w:tab/>
      </w:r>
      <w:r>
        <w:tab/>
      </w:r>
      <w:r>
        <w:tab/>
      </w:r>
      <w:r>
        <w:tab/>
      </w:r>
      <w:r>
        <w:tab/>
        <w:t>Delayed (chronic)</w:t>
      </w:r>
      <w:r>
        <w:tab/>
        <w:t>No</w:t>
      </w:r>
    </w:p>
    <w:p w14:paraId="7B98B0FA" w14:textId="77777777" w:rsidR="0033572C" w:rsidRDefault="0033572C" w:rsidP="0033572C">
      <w:pPr>
        <w:tabs>
          <w:tab w:val="left" w:pos="1200"/>
        </w:tabs>
        <w:spacing w:after="0"/>
        <w:ind w:left="3600" w:hanging="2880"/>
      </w:pPr>
      <w:r>
        <w:tab/>
      </w:r>
      <w:r w:rsidRPr="0033572C">
        <w:rPr>
          <w:b/>
        </w:rPr>
        <w:t xml:space="preserve">          15.1.4.3 Section 313 (FORM R):</w:t>
      </w:r>
      <w:r w:rsidRPr="0033572C">
        <w:rPr>
          <w:b/>
        </w:rPr>
        <w:tab/>
      </w:r>
      <w:r>
        <w:tab/>
      </w:r>
      <w:r>
        <w:tab/>
        <w:t>Not applicable</w:t>
      </w:r>
    </w:p>
    <w:p w14:paraId="2BCA5A4A" w14:textId="77777777" w:rsidR="0033572C" w:rsidRDefault="0033572C" w:rsidP="0033572C">
      <w:pPr>
        <w:tabs>
          <w:tab w:val="left" w:pos="1200"/>
        </w:tabs>
        <w:spacing w:after="0"/>
        <w:ind w:left="3600" w:hanging="2880"/>
      </w:pPr>
      <w:r>
        <w:tab/>
      </w:r>
    </w:p>
    <w:p w14:paraId="0CF6874D" w14:textId="77777777" w:rsidR="0033572C" w:rsidRDefault="0033572C" w:rsidP="0033572C">
      <w:pPr>
        <w:tabs>
          <w:tab w:val="left" w:pos="1200"/>
        </w:tabs>
        <w:spacing w:after="0"/>
        <w:ind w:left="3600" w:hanging="2880"/>
      </w:pPr>
      <w:r>
        <w:tab/>
      </w:r>
      <w:r w:rsidRPr="0033572C">
        <w:rPr>
          <w:b/>
        </w:rPr>
        <w:t>15.1.5 RCRA:</w:t>
      </w:r>
      <w:r w:rsidRPr="0033572C">
        <w:rPr>
          <w:b/>
        </w:rPr>
        <w:tab/>
      </w:r>
      <w:r>
        <w:tab/>
      </w:r>
      <w:r>
        <w:tab/>
      </w:r>
      <w:r>
        <w:tab/>
      </w:r>
      <w:r>
        <w:tab/>
        <w:t>Not applicable</w:t>
      </w:r>
    </w:p>
    <w:p w14:paraId="68B15436" w14:textId="77777777" w:rsidR="0033572C" w:rsidRPr="0033572C" w:rsidRDefault="0033572C" w:rsidP="0033572C">
      <w:pPr>
        <w:tabs>
          <w:tab w:val="left" w:pos="1200"/>
        </w:tabs>
        <w:spacing w:after="0"/>
        <w:ind w:left="3600" w:hanging="2880"/>
        <w:rPr>
          <w:b/>
        </w:rPr>
      </w:pPr>
    </w:p>
    <w:p w14:paraId="75F88124" w14:textId="77777777" w:rsidR="0033572C" w:rsidRDefault="0033572C" w:rsidP="0033572C">
      <w:pPr>
        <w:tabs>
          <w:tab w:val="left" w:pos="1200"/>
        </w:tabs>
        <w:spacing w:after="0"/>
        <w:ind w:left="3600" w:hanging="2880"/>
      </w:pPr>
      <w:r w:rsidRPr="0033572C">
        <w:rPr>
          <w:b/>
        </w:rPr>
        <w:tab/>
        <w:t>15.1.6 CAA (Hazardous Air Pollutant/HAP):</w:t>
      </w:r>
      <w:r w:rsidRPr="0033572C">
        <w:rPr>
          <w:b/>
        </w:rPr>
        <w:tab/>
      </w:r>
      <w:r>
        <w:tab/>
      </w:r>
      <w:r>
        <w:tab/>
        <w:t>Not applicable</w:t>
      </w:r>
    </w:p>
    <w:p w14:paraId="597F4700" w14:textId="77777777" w:rsidR="0033572C" w:rsidRDefault="0033572C" w:rsidP="0033572C">
      <w:pPr>
        <w:tabs>
          <w:tab w:val="left" w:pos="1200"/>
        </w:tabs>
        <w:spacing w:after="0"/>
        <w:ind w:left="3600" w:hanging="2880"/>
      </w:pPr>
    </w:p>
    <w:p w14:paraId="02D3ADD6" w14:textId="77777777" w:rsidR="0033572C" w:rsidRDefault="0033572C" w:rsidP="0033572C">
      <w:pPr>
        <w:tabs>
          <w:tab w:val="left" w:pos="1200"/>
        </w:tabs>
        <w:spacing w:after="0"/>
        <w:ind w:left="3600" w:hanging="2880"/>
      </w:pPr>
      <w:r w:rsidRPr="0033572C">
        <w:rPr>
          <w:b/>
        </w:rPr>
        <w:t>15.2 International Regulations</w:t>
      </w:r>
      <w:r>
        <w:t>:</w:t>
      </w:r>
    </w:p>
    <w:p w14:paraId="0DC08E43" w14:textId="77777777" w:rsidR="0033572C" w:rsidRDefault="0033572C" w:rsidP="0033572C">
      <w:pPr>
        <w:tabs>
          <w:tab w:val="left" w:pos="1200"/>
        </w:tabs>
        <w:spacing w:after="0"/>
        <w:ind w:left="3600" w:hanging="2880"/>
      </w:pPr>
    </w:p>
    <w:p w14:paraId="2F1E5791" w14:textId="77777777" w:rsidR="0033572C" w:rsidRPr="0033572C" w:rsidRDefault="0033572C" w:rsidP="0033572C">
      <w:pPr>
        <w:tabs>
          <w:tab w:val="left" w:pos="1200"/>
        </w:tabs>
        <w:spacing w:after="0"/>
        <w:ind w:left="3600" w:hanging="2880"/>
        <w:rPr>
          <w:b/>
        </w:rPr>
      </w:pPr>
      <w:r>
        <w:tab/>
      </w:r>
      <w:r w:rsidRPr="0033572C">
        <w:rPr>
          <w:b/>
        </w:rPr>
        <w:t>15.2.1 Canada:</w:t>
      </w:r>
    </w:p>
    <w:p w14:paraId="3A121B23" w14:textId="77777777" w:rsidR="0033572C" w:rsidRDefault="0033572C" w:rsidP="0033572C">
      <w:pPr>
        <w:tabs>
          <w:tab w:val="left" w:pos="1200"/>
        </w:tabs>
        <w:spacing w:after="0"/>
        <w:ind w:left="3600" w:hanging="2880"/>
      </w:pPr>
      <w:r w:rsidRPr="0033572C">
        <w:rPr>
          <w:b/>
        </w:rPr>
        <w:tab/>
        <w:t xml:space="preserve">           15.2.1.1 WHMIS:</w:t>
      </w:r>
      <w:r>
        <w:tab/>
      </w:r>
      <w:r>
        <w:tab/>
      </w:r>
      <w:r>
        <w:tab/>
      </w:r>
      <w:r>
        <w:tab/>
      </w:r>
      <w:r>
        <w:tab/>
        <w:t>Not determined</w:t>
      </w:r>
    </w:p>
    <w:p w14:paraId="63A7CFCD" w14:textId="77777777" w:rsidR="0033572C" w:rsidRDefault="0033572C" w:rsidP="0033572C">
      <w:pPr>
        <w:tabs>
          <w:tab w:val="left" w:pos="1200"/>
        </w:tabs>
        <w:spacing w:after="0"/>
        <w:ind w:left="3600" w:hanging="2880"/>
      </w:pPr>
      <w:r>
        <w:tab/>
        <w:t xml:space="preserve">     </w:t>
      </w:r>
    </w:p>
    <w:p w14:paraId="37DBCD41" w14:textId="77777777" w:rsidR="0033572C" w:rsidRDefault="0033572C" w:rsidP="0033572C">
      <w:pPr>
        <w:tabs>
          <w:tab w:val="left" w:pos="1200"/>
        </w:tabs>
        <w:spacing w:after="0"/>
        <w:ind w:left="3600" w:hanging="2880"/>
      </w:pPr>
      <w:r>
        <w:tab/>
      </w:r>
      <w:r w:rsidRPr="0033572C">
        <w:rPr>
          <w:b/>
        </w:rPr>
        <w:t xml:space="preserve">           15.2.1.2 DSL/NDSL:</w:t>
      </w:r>
      <w:r w:rsidRPr="0033572C">
        <w:rPr>
          <w:b/>
        </w:rPr>
        <w:tab/>
      </w:r>
      <w:r>
        <w:tab/>
      </w:r>
      <w:r>
        <w:tab/>
      </w:r>
      <w:r>
        <w:tab/>
      </w:r>
      <w:r>
        <w:tab/>
        <w:t>Listed in NDSL, Record No. 28636</w:t>
      </w:r>
    </w:p>
    <w:p w14:paraId="065E1208" w14:textId="77777777" w:rsidR="0033572C" w:rsidRPr="0033572C" w:rsidRDefault="0033572C" w:rsidP="0033572C">
      <w:pPr>
        <w:tabs>
          <w:tab w:val="left" w:pos="1200"/>
        </w:tabs>
        <w:spacing w:after="0"/>
        <w:ind w:left="3600" w:hanging="2880"/>
        <w:rPr>
          <w:b/>
        </w:rPr>
      </w:pPr>
    </w:p>
    <w:p w14:paraId="61E66118" w14:textId="77777777" w:rsidR="0033572C" w:rsidRPr="0033572C" w:rsidRDefault="0033572C" w:rsidP="0033572C">
      <w:pPr>
        <w:tabs>
          <w:tab w:val="left" w:pos="1200"/>
        </w:tabs>
        <w:spacing w:after="0"/>
        <w:ind w:left="3600" w:hanging="2880"/>
        <w:rPr>
          <w:b/>
        </w:rPr>
      </w:pPr>
      <w:r w:rsidRPr="0033572C">
        <w:rPr>
          <w:b/>
        </w:rPr>
        <w:t>15.3 State Regulations:</w:t>
      </w:r>
    </w:p>
    <w:p w14:paraId="5E27CBA8" w14:textId="77777777" w:rsidR="0033572C" w:rsidRDefault="0033572C" w:rsidP="0033572C">
      <w:pPr>
        <w:tabs>
          <w:tab w:val="left" w:pos="1200"/>
        </w:tabs>
        <w:spacing w:after="0"/>
        <w:ind w:left="3600" w:hanging="2880"/>
      </w:pPr>
      <w:r w:rsidRPr="0033572C">
        <w:rPr>
          <w:b/>
        </w:rPr>
        <w:tab/>
        <w:t>CA Proposition 65:</w:t>
      </w:r>
      <w:r>
        <w:tab/>
      </w:r>
      <w:r>
        <w:tab/>
      </w:r>
      <w:r>
        <w:tab/>
      </w:r>
      <w:r>
        <w:tab/>
      </w:r>
      <w:r>
        <w:tab/>
        <w:t>Not applicable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3572C" w14:paraId="5F701426" w14:textId="77777777" w:rsidTr="0033572C">
        <w:trPr>
          <w:trHeight w:val="310"/>
        </w:trPr>
        <w:tc>
          <w:tcPr>
            <w:tcW w:w="8190" w:type="dxa"/>
          </w:tcPr>
          <w:p w14:paraId="37BCC220" w14:textId="77777777" w:rsidR="0033572C" w:rsidRPr="0033572C" w:rsidRDefault="0033572C" w:rsidP="0033572C">
            <w:pPr>
              <w:tabs>
                <w:tab w:val="left" w:pos="1200"/>
              </w:tabs>
              <w:spacing w:after="0"/>
              <w:rPr>
                <w:b/>
              </w:rPr>
            </w:pPr>
            <w:r w:rsidRPr="0033572C">
              <w:rPr>
                <w:b/>
              </w:rPr>
              <w:lastRenderedPageBreak/>
              <w:t>Section 16: OTHER INFORMATION</w:t>
            </w:r>
          </w:p>
        </w:tc>
      </w:tr>
    </w:tbl>
    <w:p w14:paraId="69C1DD6E" w14:textId="77777777" w:rsidR="0033572C" w:rsidRDefault="0033572C" w:rsidP="0033572C">
      <w:pPr>
        <w:tabs>
          <w:tab w:val="left" w:pos="1200"/>
        </w:tabs>
        <w:spacing w:after="0"/>
        <w:ind w:left="3600" w:hanging="2880"/>
      </w:pPr>
    </w:p>
    <w:p w14:paraId="4D58A6D1" w14:textId="77777777" w:rsidR="0033572C" w:rsidRPr="007B06A4" w:rsidRDefault="0033572C" w:rsidP="004442A5">
      <w:pPr>
        <w:tabs>
          <w:tab w:val="left" w:pos="1200"/>
        </w:tabs>
        <w:rPr>
          <w:i/>
          <w:sz w:val="20"/>
          <w:szCs w:val="20"/>
        </w:rPr>
        <w:sectPr w:rsidR="0033572C" w:rsidRPr="007B06A4" w:rsidSect="004442A5">
          <w:headerReference w:type="even" r:id="rId15"/>
          <w:headerReference w:type="default" r:id="rId16"/>
          <w:footerReference w:type="even" r:id="rId17"/>
          <w:footerReference w:type="default" r:id="rId18"/>
          <w:headerReference w:type="first" r:id="rId19"/>
          <w:footerReference w:type="first" r:id="rId20"/>
          <w:pgSz w:w="12240" w:h="15840"/>
          <w:pgMar w:top="245" w:right="1195" w:bottom="1699" w:left="1296" w:header="1051" w:footer="720" w:gutter="0"/>
          <w:cols w:space="720"/>
          <w:titlePg/>
        </w:sectPr>
      </w:pPr>
      <w:r w:rsidRPr="007B06A4">
        <w:rPr>
          <w:i/>
          <w:sz w:val="20"/>
          <w:szCs w:val="20"/>
        </w:rPr>
        <w:t>The information above is believed to be accurate and represents the best information currently available to Meitler Consulting Inc. No warranty of merchantability, fitness for any particular purpose, or any other warranty is expressed or is to be implied regarding the accuracy or completeness of this information, the results to be obtained from the use of this information or the product, the safety of this product, or the hazards related to its use. Users should make their own investigations to determine the suitability of the information for their particular purpose and on the condition that they assume the risk of their use thereof. Meitler Consulting, Inc. reserves the right to revise this Safety Data Sheet period</w:t>
      </w:r>
      <w:r w:rsidR="007B06A4" w:rsidRPr="007B06A4">
        <w:rPr>
          <w:i/>
          <w:sz w:val="20"/>
          <w:szCs w:val="20"/>
        </w:rPr>
        <w:t>ically as new information becomes available.</w:t>
      </w:r>
    </w:p>
    <w:p w14:paraId="5D04824E" w14:textId="77777777" w:rsidR="004442A5" w:rsidRPr="008E7553" w:rsidRDefault="004442A5" w:rsidP="004442A5">
      <w:pPr>
        <w:spacing w:after="104" w:line="264" w:lineRule="auto"/>
        <w:rPr>
          <w:b/>
        </w:rPr>
      </w:pPr>
      <w:r w:rsidRPr="008E7553">
        <w:rPr>
          <w:b/>
        </w:rPr>
        <w:lastRenderedPageBreak/>
        <w:t>14.1 Basic Shipping Description:</w:t>
      </w:r>
    </w:p>
    <w:p w14:paraId="1107D723" w14:textId="77777777" w:rsidR="004442A5" w:rsidRPr="008E7553" w:rsidRDefault="004442A5" w:rsidP="004442A5">
      <w:pPr>
        <w:spacing w:after="5" w:line="248" w:lineRule="auto"/>
        <w:ind w:left="14" w:firstLine="152"/>
      </w:pPr>
      <w:r w:rsidRPr="008E7553">
        <w:rPr>
          <w:b/>
        </w:rPr>
        <w:t>14.1.1 Proper Shipping Name:</w:t>
      </w:r>
      <w:r w:rsidRPr="008E7553">
        <w:rPr>
          <w:b/>
        </w:rPr>
        <w:tab/>
      </w:r>
      <w:r>
        <w:t>Calcium polysulfide solution (Not regulated by DOT)</w:t>
      </w:r>
    </w:p>
    <w:p w14:paraId="74D5034C" w14:textId="77777777" w:rsidR="004442A5" w:rsidRDefault="004442A5" w:rsidP="004442A5">
      <w:pPr>
        <w:spacing w:after="3"/>
        <w:ind w:left="176" w:right="14"/>
        <w:rPr>
          <w:b/>
        </w:rPr>
      </w:pPr>
      <w:r w:rsidRPr="008E7553">
        <w:rPr>
          <w:b/>
        </w:rPr>
        <w:t>14.1.2 Hazard Classes</w:t>
      </w:r>
      <w:r>
        <w:rPr>
          <w:b/>
        </w:rPr>
        <w:t xml:space="preserve">:   </w:t>
      </w:r>
      <w:r>
        <w:t>Not applicable</w:t>
      </w:r>
      <w:r>
        <w:rPr>
          <w:b/>
        </w:rPr>
        <w:t xml:space="preserve">   </w:t>
      </w:r>
      <w:r w:rsidRPr="008E7553">
        <w:rPr>
          <w:b/>
        </w:rPr>
        <w:t>14.1.3 Identification Number</w:t>
      </w:r>
      <w:r>
        <w:rPr>
          <w:b/>
        </w:rPr>
        <w:t xml:space="preserve">: </w:t>
      </w:r>
      <w:r>
        <w:t>Not applicable</w:t>
      </w:r>
    </w:p>
    <w:p w14:paraId="2AEC738C" w14:textId="77777777" w:rsidR="004442A5" w:rsidRDefault="004442A5" w:rsidP="004442A5">
      <w:pPr>
        <w:spacing w:after="3"/>
        <w:ind w:right="14"/>
        <w:rPr>
          <w:b/>
        </w:rPr>
      </w:pPr>
      <w:r>
        <w:rPr>
          <w:b/>
        </w:rPr>
        <w:t xml:space="preserve">    </w:t>
      </w:r>
      <w:r w:rsidRPr="008E7553">
        <w:rPr>
          <w:b/>
        </w:rPr>
        <w:t>14.1.4 Packing Group:</w:t>
      </w:r>
      <w:r>
        <w:rPr>
          <w:b/>
        </w:rPr>
        <w:t xml:space="preserve"> </w:t>
      </w:r>
      <w:r>
        <w:t>Not applicable</w:t>
      </w:r>
      <w:r>
        <w:rPr>
          <w:b/>
        </w:rPr>
        <w:t xml:space="preserve">    </w:t>
      </w:r>
      <w:r w:rsidRPr="008E7553">
        <w:rPr>
          <w:b/>
        </w:rPr>
        <w:t>14.1.5 Hazardous Substance</w:t>
      </w:r>
      <w:r w:rsidRPr="008E7553">
        <w:rPr>
          <w:b/>
          <w:sz w:val="24"/>
        </w:rPr>
        <w:t>:</w:t>
      </w:r>
      <w:r>
        <w:rPr>
          <w:b/>
          <w:sz w:val="24"/>
        </w:rPr>
        <w:t xml:space="preserve">  </w:t>
      </w:r>
      <w:r w:rsidRPr="008E7553">
        <w:rPr>
          <w:sz w:val="24"/>
        </w:rPr>
        <w:t xml:space="preserve">No  </w:t>
      </w:r>
      <w:r w:rsidRPr="008E7553">
        <w:rPr>
          <w:b/>
        </w:rPr>
        <w:t xml:space="preserve">   </w:t>
      </w:r>
      <w:r>
        <w:rPr>
          <w:b/>
        </w:rPr>
        <w:t xml:space="preserve"> </w:t>
      </w:r>
      <w:r w:rsidRPr="008E7553">
        <w:rPr>
          <w:b/>
        </w:rPr>
        <w:t xml:space="preserve">14.1.6 Marine Pollutant:        </w:t>
      </w:r>
      <w:r w:rsidRPr="008E7553">
        <w:t xml:space="preserve">No    </w:t>
      </w:r>
      <w:r w:rsidRPr="008E7553">
        <w:rPr>
          <w:b/>
        </w:rPr>
        <w:t xml:space="preserve">      </w:t>
      </w:r>
    </w:p>
    <w:p w14:paraId="4C197BEE" w14:textId="77777777" w:rsidR="004442A5" w:rsidRDefault="004442A5" w:rsidP="004442A5">
      <w:pPr>
        <w:spacing w:after="3"/>
        <w:ind w:right="14"/>
        <w:rPr>
          <w:b/>
        </w:rPr>
      </w:pPr>
    </w:p>
    <w:p w14:paraId="08B42A89" w14:textId="77777777" w:rsidR="004442A5" w:rsidRDefault="004442A5" w:rsidP="004442A5">
      <w:pPr>
        <w:spacing w:after="3"/>
        <w:ind w:right="14"/>
        <w:rPr>
          <w:b/>
        </w:rPr>
      </w:pPr>
      <w:r>
        <w:rPr>
          <w:b/>
        </w:rPr>
        <w:t>14.2 Additional Information:</w:t>
      </w:r>
    </w:p>
    <w:p w14:paraId="02D091C8" w14:textId="77777777" w:rsidR="004442A5" w:rsidRDefault="004442A5" w:rsidP="004442A5">
      <w:pPr>
        <w:spacing w:after="3"/>
        <w:ind w:right="14"/>
        <w:rPr>
          <w:b/>
        </w:rPr>
      </w:pPr>
      <w:r>
        <w:rPr>
          <w:b/>
        </w:rPr>
        <w:tab/>
      </w:r>
    </w:p>
    <w:p w14:paraId="16754820" w14:textId="77777777" w:rsidR="004442A5" w:rsidRDefault="004442A5" w:rsidP="004442A5">
      <w:pPr>
        <w:spacing w:after="3"/>
        <w:ind w:right="14"/>
        <w:rPr>
          <w:b/>
        </w:rPr>
      </w:pPr>
      <w:r>
        <w:rPr>
          <w:b/>
        </w:rPr>
        <w:t xml:space="preserve">    14.2.1 Other DOT Requirements</w:t>
      </w:r>
    </w:p>
    <w:p w14:paraId="2C5CBC62" w14:textId="77777777" w:rsidR="004442A5" w:rsidRDefault="004442A5"/>
    <w:sectPr w:rsidR="004442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2AA5" w14:textId="77777777" w:rsidR="009C7761" w:rsidRDefault="009C7761" w:rsidP="004442A5">
      <w:pPr>
        <w:spacing w:after="0" w:line="240" w:lineRule="auto"/>
      </w:pPr>
      <w:r>
        <w:separator/>
      </w:r>
    </w:p>
  </w:endnote>
  <w:endnote w:type="continuationSeparator" w:id="0">
    <w:p w14:paraId="009AB559" w14:textId="77777777" w:rsidR="009C7761" w:rsidRDefault="009C7761" w:rsidP="0044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2BDD" w14:textId="77777777" w:rsidR="004442A5" w:rsidRDefault="004442A5">
    <w:pPr>
      <w:spacing w:after="0"/>
      <w:ind w:right="-266"/>
      <w:jc w:val="right"/>
    </w:pPr>
    <w:r>
      <w:rPr>
        <w:sz w:val="14"/>
      </w:rPr>
      <w:t>Calmet@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0CDA" w14:textId="77777777" w:rsidR="004442A5" w:rsidRDefault="004442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FEB3" w14:textId="77777777" w:rsidR="004442A5" w:rsidRPr="006B6DC2" w:rsidRDefault="004442A5" w:rsidP="004442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50B2" w14:textId="77777777" w:rsidR="004442A5" w:rsidRPr="00EE197D" w:rsidRDefault="004442A5" w:rsidP="00444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1371" w14:textId="77777777" w:rsidR="009C7761" w:rsidRDefault="009C7761" w:rsidP="004442A5">
      <w:pPr>
        <w:spacing w:after="0" w:line="240" w:lineRule="auto"/>
      </w:pPr>
      <w:r>
        <w:separator/>
      </w:r>
    </w:p>
  </w:footnote>
  <w:footnote w:type="continuationSeparator" w:id="0">
    <w:p w14:paraId="0897CFC3" w14:textId="77777777" w:rsidR="009C7761" w:rsidRDefault="009C7761" w:rsidP="00444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DB54" w14:textId="77777777" w:rsidR="004442A5" w:rsidRDefault="004442A5">
    <w:pPr>
      <w:spacing w:after="0"/>
      <w:ind w:right="-223"/>
      <w:jc w:val="right"/>
    </w:pPr>
    <w:r>
      <w:rPr>
        <w:sz w:val="16"/>
      </w:rPr>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of </w:t>
    </w:r>
    <w:r w:rsidR="009C7761">
      <w:fldChar w:fldCharType="begin"/>
    </w:r>
    <w:r w:rsidR="009C7761">
      <w:instrText xml:space="preserve"> NUMPAGES   \* MERGEFORMAT </w:instrText>
    </w:r>
    <w:r w:rsidR="009C7761">
      <w:fldChar w:fldCharType="separate"/>
    </w:r>
    <w:r>
      <w:rPr>
        <w:sz w:val="18"/>
      </w:rPr>
      <w:t>8</w:t>
    </w:r>
    <w:r w:rsidR="009C7761">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993A" w14:textId="77777777" w:rsidR="004442A5" w:rsidRDefault="004442A5">
    <w:pPr>
      <w:spacing w:after="0"/>
      <w:ind w:right="-22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7F7B" w14:textId="77777777" w:rsidR="004442A5" w:rsidRDefault="004442A5">
    <w:pPr>
      <w:spacing w:after="0"/>
      <w:ind w:right="130"/>
      <w:jc w:val="right"/>
    </w:pPr>
    <w:r>
      <w:rPr>
        <w:sz w:val="16"/>
      </w:rPr>
      <w:t xml:space="preserve">Page </w:t>
    </w:r>
    <w:r>
      <w:fldChar w:fldCharType="begin"/>
    </w:r>
    <w:r>
      <w:instrText xml:space="preserve"> PAGE   \* MERGEFORMAT </w:instrText>
    </w:r>
    <w:r>
      <w:fldChar w:fldCharType="separate"/>
    </w:r>
    <w:r>
      <w:rPr>
        <w:sz w:val="18"/>
      </w:rPr>
      <w:t>2</w:t>
    </w:r>
    <w:r>
      <w:rPr>
        <w:sz w:val="18"/>
      </w:rPr>
      <w:fldChar w:fldCharType="end"/>
    </w:r>
    <w:r>
      <w:rPr>
        <w:sz w:val="18"/>
      </w:rPr>
      <w:t xml:space="preserve"> of </w:t>
    </w:r>
    <w:r w:rsidR="009C7761">
      <w:fldChar w:fldCharType="begin"/>
    </w:r>
    <w:r w:rsidR="009C7761">
      <w:instrText xml:space="preserve"> NUMPAGES   \* MERGEFORMAT </w:instrText>
    </w:r>
    <w:r w:rsidR="009C7761">
      <w:fldChar w:fldCharType="separate"/>
    </w:r>
    <w:r>
      <w:rPr>
        <w:sz w:val="18"/>
      </w:rPr>
      <w:t>8</w:t>
    </w:r>
    <w:r w:rsidR="009C7761">
      <w:rPr>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41CB" w14:textId="77777777" w:rsidR="004442A5" w:rsidRPr="00A0168E" w:rsidRDefault="004442A5" w:rsidP="004442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8529" w14:textId="77777777" w:rsidR="004442A5" w:rsidRPr="00EE197D" w:rsidRDefault="004442A5" w:rsidP="00444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A5"/>
    <w:rsid w:val="0033572C"/>
    <w:rsid w:val="004442A5"/>
    <w:rsid w:val="007B06A4"/>
    <w:rsid w:val="008F3BCD"/>
    <w:rsid w:val="009C7761"/>
    <w:rsid w:val="00F3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9A6C"/>
  <w15:chartTrackingRefBased/>
  <w15:docId w15:val="{ADC9FA9F-6825-4600-9159-6BD9CF88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A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442A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44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2A5"/>
    <w:rPr>
      <w:rFonts w:ascii="Calibri" w:eastAsia="Calibri" w:hAnsi="Calibri" w:cs="Calibri"/>
      <w:color w:val="000000"/>
    </w:rPr>
  </w:style>
  <w:style w:type="paragraph" w:styleId="Footer">
    <w:name w:val="footer"/>
    <w:basedOn w:val="Normal"/>
    <w:link w:val="FooterChar"/>
    <w:uiPriority w:val="99"/>
    <w:unhideWhenUsed/>
    <w:rsid w:val="0044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2A5"/>
    <w:rPr>
      <w:rFonts w:ascii="Calibri" w:eastAsia="Calibri" w:hAnsi="Calibri" w:cs="Calibri"/>
      <w:color w:val="000000"/>
    </w:rPr>
  </w:style>
  <w:style w:type="table" w:styleId="TableGrid0">
    <w:name w:val="Table Grid"/>
    <w:basedOn w:val="TableNormal"/>
    <w:uiPriority w:val="39"/>
    <w:rsid w:val="004442A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A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1.jpg@01D55C1E.B7150500" TargetMode="Externa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 Wilson</dc:creator>
  <cp:keywords/>
  <dc:description/>
  <cp:lastModifiedBy>Samantha J Wilson</cp:lastModifiedBy>
  <cp:revision>2</cp:revision>
  <dcterms:created xsi:type="dcterms:W3CDTF">2019-11-07T22:57:00Z</dcterms:created>
  <dcterms:modified xsi:type="dcterms:W3CDTF">2021-04-22T17:50:00Z</dcterms:modified>
</cp:coreProperties>
</file>